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F1B2F" w14:textId="77777777" w:rsidR="008C2291" w:rsidRPr="009D66BC" w:rsidRDefault="008C2291" w:rsidP="008C2291">
      <w:pPr>
        <w:spacing w:after="0" w:line="240" w:lineRule="auto"/>
        <w:rPr>
          <w:b/>
          <w:sz w:val="28"/>
          <w:szCs w:val="28"/>
        </w:rPr>
      </w:pPr>
      <w:r w:rsidRPr="009D66BC">
        <w:rPr>
          <w:b/>
          <w:sz w:val="28"/>
          <w:szCs w:val="28"/>
        </w:rPr>
        <w:t>Postdoctoral Research Symposium</w:t>
      </w:r>
    </w:p>
    <w:p w14:paraId="69129E7B" w14:textId="77777777" w:rsidR="008C2291" w:rsidRPr="009D66BC" w:rsidRDefault="008C2291" w:rsidP="008C2291">
      <w:pPr>
        <w:spacing w:after="0" w:line="240" w:lineRule="auto"/>
        <w:rPr>
          <w:sz w:val="28"/>
          <w:szCs w:val="28"/>
        </w:rPr>
      </w:pPr>
      <w:r w:rsidRPr="009D66BC">
        <w:rPr>
          <w:b/>
          <w:sz w:val="28"/>
          <w:szCs w:val="28"/>
        </w:rPr>
        <w:t>September 13, 2019</w:t>
      </w:r>
    </w:p>
    <w:p w14:paraId="0A56CEAC" w14:textId="77777777" w:rsidR="008C2291" w:rsidRDefault="008C2291" w:rsidP="008C2291"/>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8C2291" w14:paraId="10380DED" w14:textId="77777777" w:rsidTr="00EE7DA4">
        <w:trPr>
          <w:jc w:val="center"/>
        </w:trPr>
        <w:tc>
          <w:tcPr>
            <w:tcW w:w="9330" w:type="dxa"/>
            <w:shd w:val="clear" w:color="auto" w:fill="FFCCCC"/>
          </w:tcPr>
          <w:p w14:paraId="12B5F52F" w14:textId="77777777" w:rsidR="008C2291" w:rsidRPr="00F032E0" w:rsidRDefault="008C2291" w:rsidP="00EE7DA4">
            <w:pPr>
              <w:jc w:val="center"/>
              <w:rPr>
                <w:b/>
                <w:sz w:val="10"/>
                <w:szCs w:val="10"/>
              </w:rPr>
            </w:pPr>
            <w:r w:rsidRPr="00F032E0">
              <w:rPr>
                <w:b/>
                <w:sz w:val="10"/>
                <w:szCs w:val="10"/>
              </w:rPr>
              <w:t xml:space="preserve"> </w:t>
            </w:r>
          </w:p>
          <w:p w14:paraId="698BBB34" w14:textId="77777777" w:rsidR="008C2291" w:rsidRPr="00F032E0" w:rsidRDefault="008C2291" w:rsidP="00EE7DA4">
            <w:pPr>
              <w:jc w:val="center"/>
              <w:rPr>
                <w:b/>
                <w:sz w:val="26"/>
                <w:szCs w:val="26"/>
              </w:rPr>
            </w:pPr>
            <w:r w:rsidRPr="00F032E0">
              <w:rPr>
                <w:b/>
                <w:sz w:val="26"/>
                <w:szCs w:val="26"/>
              </w:rPr>
              <w:t>Session 1: 10:00-11:15 AM</w:t>
            </w:r>
          </w:p>
          <w:p w14:paraId="30999D66" w14:textId="77777777" w:rsidR="008C2291" w:rsidRPr="00F032E0" w:rsidRDefault="008C2291" w:rsidP="00EE7DA4">
            <w:pPr>
              <w:jc w:val="center"/>
              <w:rPr>
                <w:b/>
                <w:sz w:val="10"/>
                <w:szCs w:val="10"/>
              </w:rPr>
            </w:pPr>
            <w:r w:rsidRPr="00F032E0">
              <w:rPr>
                <w:b/>
                <w:sz w:val="10"/>
                <w:szCs w:val="10"/>
              </w:rPr>
              <w:t xml:space="preserve"> </w:t>
            </w:r>
          </w:p>
        </w:tc>
      </w:tr>
      <w:tr w:rsidR="008C2291" w14:paraId="03A8C410" w14:textId="77777777" w:rsidTr="00EE7DA4">
        <w:trPr>
          <w:jc w:val="center"/>
        </w:trPr>
        <w:tc>
          <w:tcPr>
            <w:tcW w:w="9330" w:type="dxa"/>
            <w:shd w:val="clear" w:color="auto" w:fill="F2F2F2" w:themeFill="background1" w:themeFillShade="F2"/>
          </w:tcPr>
          <w:p w14:paraId="517AF598" w14:textId="77777777" w:rsidR="008C2291" w:rsidRPr="00F032E0" w:rsidRDefault="008C2291" w:rsidP="00EE7DA4">
            <w:pPr>
              <w:rPr>
                <w:b/>
                <w:sz w:val="10"/>
                <w:szCs w:val="10"/>
              </w:rPr>
            </w:pPr>
            <w:r w:rsidRPr="00F032E0">
              <w:rPr>
                <w:b/>
                <w:sz w:val="10"/>
                <w:szCs w:val="10"/>
              </w:rPr>
              <w:t xml:space="preserve"> </w:t>
            </w:r>
          </w:p>
          <w:p w14:paraId="752CA068" w14:textId="77777777" w:rsidR="008C2291" w:rsidRPr="005F55E4" w:rsidRDefault="008C2291" w:rsidP="00EE7DA4">
            <w:pPr>
              <w:rPr>
                <w:b/>
                <w:sz w:val="24"/>
                <w:szCs w:val="24"/>
              </w:rPr>
            </w:pPr>
            <w:r w:rsidRPr="005F55E4">
              <w:rPr>
                <w:b/>
                <w:sz w:val="24"/>
                <w:szCs w:val="24"/>
              </w:rPr>
              <w:t>Grant writing? Think of the review</w:t>
            </w:r>
          </w:p>
          <w:p w14:paraId="4C12ADF7" w14:textId="77777777" w:rsidR="008C2291" w:rsidRPr="00F032E0" w:rsidRDefault="008C2291" w:rsidP="00EE7DA4">
            <w:pPr>
              <w:rPr>
                <w:b/>
                <w:sz w:val="10"/>
                <w:szCs w:val="10"/>
              </w:rPr>
            </w:pPr>
            <w:r w:rsidRPr="00F032E0">
              <w:rPr>
                <w:b/>
                <w:sz w:val="10"/>
                <w:szCs w:val="10"/>
              </w:rPr>
              <w:t xml:space="preserve"> </w:t>
            </w:r>
          </w:p>
        </w:tc>
      </w:tr>
      <w:tr w:rsidR="008C2291" w14:paraId="5B60E895" w14:textId="77777777" w:rsidTr="00EE7DA4">
        <w:trPr>
          <w:jc w:val="center"/>
        </w:trPr>
        <w:tc>
          <w:tcPr>
            <w:tcW w:w="9330" w:type="dxa"/>
          </w:tcPr>
          <w:p w14:paraId="7C76396E" w14:textId="77777777" w:rsidR="008C2291" w:rsidRDefault="008C2291" w:rsidP="00EE7DA4"/>
          <w:p w14:paraId="5E8623D3" w14:textId="77777777" w:rsidR="008C2291" w:rsidRPr="00962927" w:rsidRDefault="00501FA6" w:rsidP="00EE7DA4">
            <w:pPr>
              <w:rPr>
                <w:b/>
                <w:color w:val="FF0000"/>
                <w:sz w:val="24"/>
                <w:szCs w:val="24"/>
              </w:rPr>
            </w:pPr>
            <w:hyperlink r:id="rId7" w:history="1">
              <w:r w:rsidR="008C2291" w:rsidRPr="00962927">
                <w:rPr>
                  <w:rStyle w:val="Hyperlink"/>
                  <w:b/>
                  <w:color w:val="FF0000"/>
                  <w:sz w:val="24"/>
                  <w:szCs w:val="24"/>
                </w:rPr>
                <w:t xml:space="preserve">John </w:t>
              </w:r>
              <w:proofErr w:type="spellStart"/>
              <w:r w:rsidR="008C2291" w:rsidRPr="00962927">
                <w:rPr>
                  <w:rStyle w:val="Hyperlink"/>
                  <w:b/>
                  <w:color w:val="FF0000"/>
                  <w:sz w:val="24"/>
                  <w:szCs w:val="24"/>
                </w:rPr>
                <w:t>Bertot</w:t>
              </w:r>
              <w:proofErr w:type="spellEnd"/>
            </w:hyperlink>
          </w:p>
          <w:p w14:paraId="5B194106" w14:textId="77777777" w:rsidR="008C2291" w:rsidRDefault="008C2291" w:rsidP="00EE7DA4"/>
          <w:p w14:paraId="72E0682E" w14:textId="77777777" w:rsidR="008C2291" w:rsidRDefault="008C2291" w:rsidP="00EE7DA4">
            <w:pPr>
              <w:ind w:left="2127"/>
              <w:rPr>
                <w:i/>
              </w:rPr>
            </w:pPr>
            <w:r>
              <w:rPr>
                <w:i/>
                <w:noProof/>
              </w:rPr>
              <w:drawing>
                <wp:anchor distT="0" distB="0" distL="114300" distR="114300" simplePos="0" relativeHeight="251659264" behindDoc="0" locked="0" layoutInCell="1" allowOverlap="1" wp14:anchorId="2AF93F43" wp14:editId="36FCBF9D">
                  <wp:simplePos x="0" y="0"/>
                  <wp:positionH relativeFrom="column">
                    <wp:posOffset>64770</wp:posOffset>
                  </wp:positionH>
                  <wp:positionV relativeFrom="page">
                    <wp:posOffset>962025</wp:posOffset>
                  </wp:positionV>
                  <wp:extent cx="1143000" cy="1527048"/>
                  <wp:effectExtent l="19050" t="19050" r="19050" b="165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rto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000" cy="1527048"/>
                          </a:xfrm>
                          <a:prstGeom prst="rect">
                            <a:avLst/>
                          </a:prstGeom>
                          <a:ln w="19050">
                            <a:solidFill>
                              <a:srgbClr val="C00000"/>
                            </a:solidFill>
                          </a:ln>
                        </pic:spPr>
                      </pic:pic>
                    </a:graphicData>
                  </a:graphic>
                  <wp14:sizeRelH relativeFrom="margin">
                    <wp14:pctWidth>0</wp14:pctWidth>
                  </wp14:sizeRelH>
                  <wp14:sizeRelV relativeFrom="margin">
                    <wp14:pctHeight>0</wp14:pctHeight>
                  </wp14:sizeRelV>
                </wp:anchor>
              </w:drawing>
            </w:r>
            <w:r w:rsidRPr="00962927">
              <w:rPr>
                <w:i/>
              </w:rPr>
              <w:t xml:space="preserve">John </w:t>
            </w:r>
            <w:proofErr w:type="spellStart"/>
            <w:r w:rsidRPr="00962927">
              <w:rPr>
                <w:i/>
              </w:rPr>
              <w:t>Bertot</w:t>
            </w:r>
            <w:proofErr w:type="spellEnd"/>
            <w:r w:rsidRPr="00962927">
              <w:rPr>
                <w:i/>
              </w:rPr>
              <w:t xml:space="preserve"> is the Associate Provost for Faculty Affairs and a Professor in the College of Information Studies (the </w:t>
            </w:r>
            <w:proofErr w:type="spellStart"/>
            <w:r w:rsidRPr="00962927">
              <w:rPr>
                <w:i/>
              </w:rPr>
              <w:t>iSchool</w:t>
            </w:r>
            <w:proofErr w:type="spellEnd"/>
            <w:r w:rsidRPr="00962927">
              <w:rPr>
                <w:i/>
              </w:rPr>
              <w:t xml:space="preserve">). </w:t>
            </w:r>
            <w:r>
              <w:rPr>
                <w:i/>
              </w:rPr>
              <w:t xml:space="preserve"> </w:t>
            </w:r>
            <w:r w:rsidRPr="00962927">
              <w:rPr>
                <w:i/>
              </w:rPr>
              <w:t xml:space="preserve">Under Dr. </w:t>
            </w:r>
            <w:proofErr w:type="spellStart"/>
            <w:r w:rsidRPr="00962927">
              <w:rPr>
                <w:i/>
              </w:rPr>
              <w:t>Bertot</w:t>
            </w:r>
            <w:proofErr w:type="spellEnd"/>
            <w:r w:rsidRPr="00962927">
              <w:rPr>
                <w:i/>
              </w:rPr>
              <w:t>, the Office of Faculty Affairs supports all aspects of faculty experience at the University, such as managing the APT process to ensure excellence and equity in tenure decisions, facilitating human resource functions, overseeing professional development opportunities for faculty, and advocating for faculty interests and perspectives in the leadership of the University.</w:t>
            </w:r>
            <w:r>
              <w:rPr>
                <w:i/>
              </w:rPr>
              <w:t xml:space="preserve">  </w:t>
            </w:r>
            <w:r w:rsidRPr="00962927">
              <w:rPr>
                <w:i/>
              </w:rPr>
              <w:t>He has been a Professor in the College of Information Studies (</w:t>
            </w:r>
            <w:proofErr w:type="spellStart"/>
            <w:r w:rsidRPr="00962927">
              <w:rPr>
                <w:i/>
              </w:rPr>
              <w:t>iSchool</w:t>
            </w:r>
            <w:proofErr w:type="spellEnd"/>
            <w:r w:rsidRPr="00962927">
              <w:rPr>
                <w:i/>
              </w:rPr>
              <w:t>) since 2008, and has served as co-director of the Information Policy &amp; Access Center (</w:t>
            </w:r>
            <w:proofErr w:type="spellStart"/>
            <w:r w:rsidRPr="00962927">
              <w:rPr>
                <w:i/>
              </w:rPr>
              <w:t>iPAC</w:t>
            </w:r>
            <w:proofErr w:type="spellEnd"/>
            <w:r w:rsidRPr="00962927">
              <w:rPr>
                <w:i/>
              </w:rPr>
              <w:t xml:space="preserve">). </w:t>
            </w:r>
            <w:r>
              <w:rPr>
                <w:i/>
              </w:rPr>
              <w:t xml:space="preserve"> </w:t>
            </w:r>
            <w:r w:rsidRPr="00962927">
              <w:rPr>
                <w:i/>
              </w:rPr>
              <w:t xml:space="preserve">John served as director of the </w:t>
            </w:r>
            <w:proofErr w:type="spellStart"/>
            <w:r w:rsidRPr="00962927">
              <w:rPr>
                <w:i/>
              </w:rPr>
              <w:t>iSchool’s</w:t>
            </w:r>
            <w:proofErr w:type="spellEnd"/>
            <w:r w:rsidRPr="00962927">
              <w:rPr>
                <w:i/>
              </w:rPr>
              <w:t xml:space="preserve"> Master of Library Science program from July 2011-July 2015. </w:t>
            </w:r>
            <w:r>
              <w:rPr>
                <w:i/>
              </w:rPr>
              <w:t xml:space="preserve"> </w:t>
            </w:r>
            <w:r w:rsidRPr="00962927">
              <w:rPr>
                <w:i/>
              </w:rPr>
              <w:t xml:space="preserve">Prior to joining the </w:t>
            </w:r>
            <w:proofErr w:type="spellStart"/>
            <w:r w:rsidRPr="00962927">
              <w:rPr>
                <w:i/>
              </w:rPr>
              <w:t>iSchool</w:t>
            </w:r>
            <w:proofErr w:type="spellEnd"/>
            <w:r w:rsidRPr="00962927">
              <w:rPr>
                <w:i/>
              </w:rPr>
              <w:t xml:space="preserve">, he was Professor in the </w:t>
            </w:r>
            <w:proofErr w:type="spellStart"/>
            <w:r w:rsidRPr="00962927">
              <w:rPr>
                <w:i/>
              </w:rPr>
              <w:t>iSchool</w:t>
            </w:r>
            <w:proofErr w:type="spellEnd"/>
            <w:r w:rsidRPr="00962927">
              <w:rPr>
                <w:i/>
              </w:rPr>
              <w:t xml:space="preserve"> at Florida State University. </w:t>
            </w:r>
            <w:r>
              <w:rPr>
                <w:i/>
              </w:rPr>
              <w:t xml:space="preserve"> </w:t>
            </w:r>
            <w:r w:rsidRPr="00962927">
              <w:rPr>
                <w:i/>
              </w:rPr>
              <w:t xml:space="preserve">His research spans information and telecommunications policy, public service innovation, digital government, and library planning and evaluation. </w:t>
            </w:r>
            <w:r>
              <w:rPr>
                <w:i/>
              </w:rPr>
              <w:t xml:space="preserve"> </w:t>
            </w:r>
            <w:r w:rsidRPr="00962927">
              <w:rPr>
                <w:i/>
              </w:rPr>
              <w:t>He received his Ph.D. from the School of Information Studies at Syracuse University in 1996.</w:t>
            </w:r>
          </w:p>
          <w:p w14:paraId="2609A738" w14:textId="77777777" w:rsidR="008C2291" w:rsidRPr="007F681D" w:rsidRDefault="008C2291" w:rsidP="00EE7DA4">
            <w:pPr>
              <w:ind w:left="2127"/>
            </w:pPr>
          </w:p>
        </w:tc>
      </w:tr>
      <w:tr w:rsidR="008C2291" w14:paraId="1684FC9A" w14:textId="77777777" w:rsidTr="00EE7DA4">
        <w:trPr>
          <w:jc w:val="center"/>
        </w:trPr>
        <w:tc>
          <w:tcPr>
            <w:tcW w:w="9330" w:type="dxa"/>
          </w:tcPr>
          <w:p w14:paraId="2FC782C8" w14:textId="77777777" w:rsidR="008C2291" w:rsidRPr="00EF065F" w:rsidRDefault="008C2291" w:rsidP="00EE7DA4">
            <w:pPr>
              <w:rPr>
                <w:b/>
                <w:bCs/>
                <w:color w:val="FF0000"/>
              </w:rPr>
            </w:pPr>
            <w:r>
              <w:rPr>
                <w:b/>
                <w:bCs/>
                <w:color w:val="FF0000"/>
                <w:sz w:val="24"/>
                <w:szCs w:val="24"/>
              </w:rPr>
              <w:t xml:space="preserve">  </w:t>
            </w:r>
          </w:p>
          <w:p w14:paraId="13F106A7" w14:textId="77777777" w:rsidR="008C2291" w:rsidRPr="00FA6146" w:rsidRDefault="00501FA6" w:rsidP="00EE7DA4">
            <w:pPr>
              <w:rPr>
                <w:b/>
                <w:bCs/>
                <w:color w:val="FF0000"/>
                <w:sz w:val="24"/>
                <w:szCs w:val="24"/>
              </w:rPr>
            </w:pPr>
            <w:hyperlink r:id="rId9" w:history="1">
              <w:r w:rsidR="008C2291" w:rsidRPr="00FA6146">
                <w:rPr>
                  <w:rStyle w:val="Hyperlink"/>
                  <w:b/>
                  <w:bCs/>
                  <w:color w:val="FF0000"/>
                  <w:sz w:val="24"/>
                  <w:szCs w:val="24"/>
                </w:rPr>
                <w:t xml:space="preserve">Wolfgang </w:t>
              </w:r>
              <w:proofErr w:type="spellStart"/>
              <w:r w:rsidR="008C2291" w:rsidRPr="00FA6146">
                <w:rPr>
                  <w:rStyle w:val="Hyperlink"/>
                  <w:b/>
                  <w:bCs/>
                  <w:color w:val="FF0000"/>
                  <w:sz w:val="24"/>
                  <w:szCs w:val="24"/>
                </w:rPr>
                <w:t>Losert</w:t>
              </w:r>
              <w:proofErr w:type="spellEnd"/>
            </w:hyperlink>
          </w:p>
          <w:p w14:paraId="2098FFE6" w14:textId="77777777" w:rsidR="008C2291" w:rsidRDefault="008C2291" w:rsidP="00EE7DA4">
            <w:pPr>
              <w:rPr>
                <w:b/>
                <w:bCs/>
              </w:rPr>
            </w:pPr>
          </w:p>
          <w:p w14:paraId="289DDC1E" w14:textId="77777777" w:rsidR="008C2291" w:rsidRPr="0093228E" w:rsidRDefault="008C2291" w:rsidP="00EE7DA4">
            <w:pPr>
              <w:ind w:left="2127"/>
              <w:rPr>
                <w:b/>
                <w:bCs/>
              </w:rPr>
            </w:pPr>
            <w:r>
              <w:rPr>
                <w:b/>
                <w:bCs/>
                <w:noProof/>
              </w:rPr>
              <w:drawing>
                <wp:anchor distT="0" distB="0" distL="114300" distR="114300" simplePos="0" relativeHeight="251665408" behindDoc="0" locked="0" layoutInCell="1" allowOverlap="1" wp14:anchorId="194FAE73" wp14:editId="20E41F09">
                  <wp:simplePos x="0" y="0"/>
                  <wp:positionH relativeFrom="column">
                    <wp:posOffset>151765</wp:posOffset>
                  </wp:positionH>
                  <wp:positionV relativeFrom="paragraph">
                    <wp:posOffset>33241</wp:posOffset>
                  </wp:positionV>
                  <wp:extent cx="1097280" cy="1645920"/>
                  <wp:effectExtent l="19050" t="19050" r="26670" b="11430"/>
                  <wp:wrapThrough wrapText="bothSides">
                    <wp:wrapPolygon edited="0">
                      <wp:start x="-375" y="-250"/>
                      <wp:lineTo x="-375" y="21500"/>
                      <wp:lineTo x="21750" y="21500"/>
                      <wp:lineTo x="21750" y="-250"/>
                      <wp:lineTo x="-375" y="-25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lfgang_Losert_2019.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97280" cy="1645920"/>
                          </a:xfrm>
                          <a:prstGeom prst="rect">
                            <a:avLst/>
                          </a:prstGeom>
                          <a:ln w="19050">
                            <a:solidFill>
                              <a:srgbClr val="C00000"/>
                            </a:solidFill>
                          </a:ln>
                        </pic:spPr>
                      </pic:pic>
                    </a:graphicData>
                  </a:graphic>
                  <wp14:sizeRelH relativeFrom="page">
                    <wp14:pctWidth>0</wp14:pctWidth>
                  </wp14:sizeRelH>
                  <wp14:sizeRelV relativeFrom="page">
                    <wp14:pctHeight>0</wp14:pctHeight>
                  </wp14:sizeRelV>
                </wp:anchor>
              </w:drawing>
            </w:r>
            <w:r w:rsidRPr="0093228E">
              <w:rPr>
                <w:rFonts w:ascii="Calibri" w:hAnsi="Calibri"/>
                <w:i/>
                <w:color w:val="222222"/>
                <w:shd w:val="clear" w:color="auto" w:fill="FFFFFF"/>
              </w:rPr>
              <w:t xml:space="preserve">Dr. </w:t>
            </w:r>
            <w:proofErr w:type="spellStart"/>
            <w:r w:rsidRPr="0093228E">
              <w:rPr>
                <w:rFonts w:ascii="Calibri" w:hAnsi="Calibri"/>
                <w:i/>
                <w:color w:val="222222"/>
                <w:shd w:val="clear" w:color="auto" w:fill="FFFFFF"/>
              </w:rPr>
              <w:t>Losert</w:t>
            </w:r>
            <w:proofErr w:type="spellEnd"/>
            <w:r w:rsidRPr="0093228E">
              <w:rPr>
                <w:rFonts w:ascii="Calibri" w:hAnsi="Calibri"/>
                <w:i/>
                <w:color w:val="222222"/>
                <w:shd w:val="clear" w:color="auto" w:fill="FFFFFF"/>
              </w:rPr>
              <w:t xml:space="preserve"> is Professor of Physics, Director of the Institute for Physical Science and Technology, and Associate Dean for Research in the College of Computer, Mathematical, and Natural Sciences (CMNS) at the University of Maryland. Before his appointment as Associate Dean in 2014, Dr. </w:t>
            </w:r>
            <w:proofErr w:type="spellStart"/>
            <w:r w:rsidRPr="0093228E">
              <w:rPr>
                <w:rFonts w:ascii="Calibri" w:hAnsi="Calibri"/>
                <w:i/>
                <w:color w:val="222222"/>
                <w:shd w:val="clear" w:color="auto" w:fill="FFFFFF"/>
              </w:rPr>
              <w:t>Losert</w:t>
            </w:r>
            <w:proofErr w:type="spellEnd"/>
            <w:r w:rsidRPr="0093228E">
              <w:rPr>
                <w:rFonts w:ascii="Calibri" w:hAnsi="Calibri"/>
                <w:i/>
                <w:color w:val="222222"/>
                <w:shd w:val="clear" w:color="auto" w:fill="FFFFFF"/>
              </w:rPr>
              <w:t xml:space="preserve"> chaired the educational affairs committee of the University Senate, and served as Graduate Program Director of the Biophysics Graduate Program. He also led the development of modern introductory physics laboratories for life scientists. Dr. </w:t>
            </w:r>
            <w:proofErr w:type="spellStart"/>
            <w:r w:rsidRPr="0093228E">
              <w:rPr>
                <w:rFonts w:ascii="Calibri" w:hAnsi="Calibri"/>
                <w:i/>
                <w:color w:val="222222"/>
                <w:shd w:val="clear" w:color="auto" w:fill="FFFFFF"/>
              </w:rPr>
              <w:t>Losert's</w:t>
            </w:r>
            <w:proofErr w:type="spellEnd"/>
            <w:r w:rsidRPr="0093228E">
              <w:rPr>
                <w:rFonts w:ascii="Calibri" w:hAnsi="Calibri"/>
                <w:i/>
                <w:color w:val="222222"/>
                <w:shd w:val="clear" w:color="auto" w:fill="FFFFFF"/>
              </w:rPr>
              <w:t xml:space="preserve"> research efforts are at the convergence of physics and biology, as leader of a Data Science Core of an NIH BRAIN initiative grant, and of an AFOSR MURI team.</w:t>
            </w:r>
          </w:p>
          <w:p w14:paraId="4B124244" w14:textId="77777777" w:rsidR="008C2291" w:rsidRDefault="008C2291" w:rsidP="00EE7DA4">
            <w:pPr>
              <w:ind w:left="2127"/>
            </w:pPr>
            <w:bookmarkStart w:id="0" w:name="_GoBack"/>
            <w:bookmarkEnd w:id="0"/>
          </w:p>
        </w:tc>
      </w:tr>
    </w:tbl>
    <w:p w14:paraId="06DB67E1" w14:textId="77777777" w:rsidR="00761A23" w:rsidRDefault="00761A23" w:rsidP="008C2291"/>
    <w:p w14:paraId="2A2CE49A" w14:textId="2FB69902" w:rsidR="006000AA" w:rsidRDefault="006000AA" w:rsidP="008C2291"/>
    <w:p w14:paraId="0B18B042" w14:textId="4D2E7A60" w:rsidR="00EB10EF" w:rsidRDefault="00EB10EF" w:rsidP="008C2291"/>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6000AA" w14:paraId="5BFA6A27" w14:textId="77777777" w:rsidTr="00EE7DA4">
        <w:trPr>
          <w:jc w:val="center"/>
        </w:trPr>
        <w:tc>
          <w:tcPr>
            <w:tcW w:w="9330" w:type="dxa"/>
          </w:tcPr>
          <w:p w14:paraId="2807C411" w14:textId="77777777" w:rsidR="006000AA" w:rsidRDefault="006000AA" w:rsidP="00EE7DA4">
            <w:pPr>
              <w:rPr>
                <w:b/>
                <w:bCs/>
              </w:rPr>
            </w:pPr>
          </w:p>
          <w:p w14:paraId="4CF9899B" w14:textId="77777777" w:rsidR="006000AA" w:rsidRPr="00EF065F" w:rsidRDefault="00501FA6" w:rsidP="00EE7DA4">
            <w:pPr>
              <w:rPr>
                <w:b/>
                <w:bCs/>
                <w:color w:val="FF0000"/>
                <w:sz w:val="24"/>
                <w:szCs w:val="24"/>
              </w:rPr>
            </w:pPr>
            <w:hyperlink r:id="rId11" w:history="1">
              <w:r w:rsidR="006000AA" w:rsidRPr="00EF065F">
                <w:rPr>
                  <w:rStyle w:val="Hyperlink"/>
                  <w:b/>
                  <w:bCs/>
                  <w:color w:val="FF0000"/>
                  <w:sz w:val="24"/>
                  <w:szCs w:val="24"/>
                </w:rPr>
                <w:t>Susan Winter</w:t>
              </w:r>
            </w:hyperlink>
          </w:p>
          <w:p w14:paraId="1C20D973" w14:textId="77777777" w:rsidR="006000AA" w:rsidRDefault="006000AA" w:rsidP="00EE7DA4">
            <w:pPr>
              <w:rPr>
                <w:b/>
                <w:bCs/>
              </w:rPr>
            </w:pPr>
          </w:p>
          <w:p w14:paraId="3342D7F6" w14:textId="77777777" w:rsidR="006000AA" w:rsidRDefault="00015A6D" w:rsidP="00EE7DA4">
            <w:pPr>
              <w:ind w:left="2127"/>
              <w:rPr>
                <w:b/>
                <w:bCs/>
              </w:rPr>
            </w:pPr>
            <w:r w:rsidRPr="00EF065F">
              <w:rPr>
                <w:b/>
                <w:bCs/>
                <w:i/>
                <w:noProof/>
              </w:rPr>
              <w:drawing>
                <wp:anchor distT="0" distB="0" distL="114300" distR="114300" simplePos="0" relativeHeight="251672576" behindDoc="0" locked="0" layoutInCell="1" allowOverlap="1" wp14:anchorId="6A876B04" wp14:editId="682174FB">
                  <wp:simplePos x="0" y="0"/>
                  <wp:positionH relativeFrom="column">
                    <wp:posOffset>114300</wp:posOffset>
                  </wp:positionH>
                  <wp:positionV relativeFrom="paragraph">
                    <wp:posOffset>321200</wp:posOffset>
                  </wp:positionV>
                  <wp:extent cx="1097280" cy="1645920"/>
                  <wp:effectExtent l="19050" t="19050" r="26670" b="11430"/>
                  <wp:wrapThrough wrapText="bothSides">
                    <wp:wrapPolygon edited="0">
                      <wp:start x="-375" y="-250"/>
                      <wp:lineTo x="-375" y="21500"/>
                      <wp:lineTo x="21750" y="21500"/>
                      <wp:lineTo x="21750" y="-250"/>
                      <wp:lineTo x="-375" y="-25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81005_7786lowres.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97280" cy="1645920"/>
                          </a:xfrm>
                          <a:prstGeom prst="rect">
                            <a:avLst/>
                          </a:prstGeom>
                          <a:ln w="19050">
                            <a:solidFill>
                              <a:srgbClr val="C00000"/>
                            </a:solidFill>
                          </a:ln>
                        </pic:spPr>
                      </pic:pic>
                    </a:graphicData>
                  </a:graphic>
                </wp:anchor>
              </w:drawing>
            </w:r>
            <w:r w:rsidR="006000AA" w:rsidRPr="00EF065F">
              <w:rPr>
                <w:i/>
              </w:rPr>
              <w:t>Dr. Susan Winter</w:t>
            </w:r>
            <w:r w:rsidR="006000AA">
              <w:rPr>
                <w:i/>
              </w:rPr>
              <w:t xml:space="preserve"> is the </w:t>
            </w:r>
            <w:r w:rsidR="006000AA" w:rsidRPr="00EF065F">
              <w:rPr>
                <w:i/>
              </w:rPr>
              <w:t>Associate Dean for Research and Co-Director of the Center for Advanced Study of Communities and Information</w:t>
            </w:r>
            <w:r w:rsidR="006000AA">
              <w:rPr>
                <w:i/>
              </w:rPr>
              <w:t>. Her</w:t>
            </w:r>
            <w:r w:rsidR="006000AA" w:rsidRPr="00EF065F">
              <w:rPr>
                <w:i/>
              </w:rPr>
              <w:t xml:space="preserve"> research focuses on technology and the organization of work</w:t>
            </w:r>
            <w:r w:rsidR="006000AA">
              <w:rPr>
                <w:i/>
              </w:rPr>
              <w:t>,</w:t>
            </w:r>
            <w:r w:rsidR="006000AA" w:rsidRPr="00EF065F">
              <w:rPr>
                <w:i/>
              </w:rPr>
              <w:t xml:space="preserve"> especially the social and organizational challenges of data reuse and collaboration among information workers and scientists acting within highly institutionalized sociotechnical systems.  </w:t>
            </w:r>
            <w:r w:rsidR="006000AA">
              <w:rPr>
                <w:i/>
              </w:rPr>
              <w:t>Her</w:t>
            </w:r>
            <w:r w:rsidR="006000AA" w:rsidRPr="00EF065F">
              <w:rPr>
                <w:i/>
              </w:rPr>
              <w:t xml:space="preserve"> work has been supported by multiple awards from the U.S. National Science Foundation and from the Institute of Museum and Library Services. </w:t>
            </w:r>
            <w:r w:rsidR="006000AA">
              <w:rPr>
                <w:i/>
              </w:rPr>
              <w:t xml:space="preserve"> She</w:t>
            </w:r>
            <w:r w:rsidR="006000AA" w:rsidRPr="00EF065F">
              <w:rPr>
                <w:i/>
              </w:rPr>
              <w:t xml:space="preserve"> was previously a Science Advisor in the Directorate for Social Behavioral and Economic Sciences, a Program Director, and Acting Deputy Director of the Office of Cyberinfrastructure at the National Science Foundation supporting distributed, interdisciplinary scientific collaboration for complex data-driven and computational science.  </w:t>
            </w:r>
            <w:r w:rsidR="006000AA">
              <w:rPr>
                <w:i/>
              </w:rPr>
              <w:t>She</w:t>
            </w:r>
            <w:r w:rsidR="006000AA" w:rsidRPr="00EF065F">
              <w:rPr>
                <w:i/>
              </w:rPr>
              <w:t xml:space="preserve"> received </w:t>
            </w:r>
            <w:r w:rsidR="006000AA">
              <w:rPr>
                <w:i/>
              </w:rPr>
              <w:t>her</w:t>
            </w:r>
            <w:r w:rsidR="006000AA" w:rsidRPr="00EF065F">
              <w:rPr>
                <w:i/>
              </w:rPr>
              <w:t xml:space="preserve"> PhD from the University of Arizona, </w:t>
            </w:r>
            <w:r w:rsidR="006000AA">
              <w:rPr>
                <w:i/>
              </w:rPr>
              <w:t>her</w:t>
            </w:r>
            <w:r w:rsidR="006000AA" w:rsidRPr="00EF065F">
              <w:rPr>
                <w:i/>
              </w:rPr>
              <w:t xml:space="preserve"> MA from the Claremont Graduate University, and </w:t>
            </w:r>
            <w:r w:rsidR="006000AA">
              <w:rPr>
                <w:i/>
              </w:rPr>
              <w:t>her</w:t>
            </w:r>
            <w:r w:rsidR="006000AA" w:rsidRPr="00EF065F">
              <w:rPr>
                <w:i/>
              </w:rPr>
              <w:t xml:space="preserve"> BA from the University of California, Berkeley.</w:t>
            </w:r>
          </w:p>
          <w:p w14:paraId="2663C146" w14:textId="77777777" w:rsidR="006000AA" w:rsidRDefault="006000AA" w:rsidP="00EE7DA4">
            <w:pPr>
              <w:ind w:left="2127"/>
            </w:pPr>
          </w:p>
        </w:tc>
      </w:tr>
      <w:tr w:rsidR="006000AA" w14:paraId="21A81E22" w14:textId="77777777" w:rsidTr="00EE7DA4">
        <w:trPr>
          <w:jc w:val="center"/>
        </w:trPr>
        <w:tc>
          <w:tcPr>
            <w:tcW w:w="9330" w:type="dxa"/>
          </w:tcPr>
          <w:p w14:paraId="30C73E33" w14:textId="77777777" w:rsidR="006000AA" w:rsidRDefault="006000AA" w:rsidP="00EE7DA4"/>
          <w:p w14:paraId="66A9F0CF" w14:textId="77777777" w:rsidR="006000AA" w:rsidRPr="00962927" w:rsidRDefault="00501FA6" w:rsidP="00EE7DA4">
            <w:pPr>
              <w:rPr>
                <w:b/>
                <w:color w:val="FF0000"/>
                <w:sz w:val="24"/>
                <w:szCs w:val="24"/>
              </w:rPr>
            </w:pPr>
            <w:hyperlink r:id="rId13" w:history="1">
              <w:r w:rsidR="006000AA" w:rsidRPr="00962927">
                <w:rPr>
                  <w:rStyle w:val="Hyperlink"/>
                  <w:b/>
                  <w:color w:val="FF0000"/>
                  <w:sz w:val="24"/>
                  <w:szCs w:val="24"/>
                </w:rPr>
                <w:t>Iqbal Hamza</w:t>
              </w:r>
            </w:hyperlink>
          </w:p>
          <w:p w14:paraId="20881D94" w14:textId="77777777" w:rsidR="006000AA" w:rsidRPr="00962927" w:rsidRDefault="006000AA" w:rsidP="00EE7DA4"/>
          <w:p w14:paraId="20E36B38" w14:textId="77777777" w:rsidR="006000AA" w:rsidRPr="00962927" w:rsidRDefault="006000AA" w:rsidP="00EE7DA4">
            <w:pPr>
              <w:ind w:left="2127"/>
              <w:rPr>
                <w:i/>
              </w:rPr>
            </w:pPr>
            <w:r>
              <w:rPr>
                <w:i/>
                <w:noProof/>
              </w:rPr>
              <w:drawing>
                <wp:anchor distT="0" distB="0" distL="114300" distR="114300" simplePos="0" relativeHeight="251671552" behindDoc="0" locked="0" layoutInCell="1" allowOverlap="1" wp14:anchorId="6691BD0A" wp14:editId="000E0C24">
                  <wp:simplePos x="0" y="0"/>
                  <wp:positionH relativeFrom="column">
                    <wp:posOffset>10160</wp:posOffset>
                  </wp:positionH>
                  <wp:positionV relativeFrom="paragraph">
                    <wp:posOffset>436880</wp:posOffset>
                  </wp:positionV>
                  <wp:extent cx="1197864" cy="1252728"/>
                  <wp:effectExtent l="19050" t="19050" r="21590" b="24130"/>
                  <wp:wrapThrough wrapText="bothSides">
                    <wp:wrapPolygon edited="0">
                      <wp:start x="-344" y="-329"/>
                      <wp:lineTo x="-344" y="21688"/>
                      <wp:lineTo x="21646" y="21688"/>
                      <wp:lineTo x="21646" y="-329"/>
                      <wp:lineTo x="-344" y="-329"/>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mza.jpg"/>
                          <pic:cNvPicPr/>
                        </pic:nvPicPr>
                        <pic:blipFill>
                          <a:blip r:embed="rId14">
                            <a:extLst>
                              <a:ext uri="{28A0092B-C50C-407E-A947-70E740481C1C}">
                                <a14:useLocalDpi xmlns:a14="http://schemas.microsoft.com/office/drawing/2010/main" val="0"/>
                              </a:ext>
                            </a:extLst>
                          </a:blip>
                          <a:stretch>
                            <a:fillRect/>
                          </a:stretch>
                        </pic:blipFill>
                        <pic:spPr>
                          <a:xfrm>
                            <a:off x="0" y="0"/>
                            <a:ext cx="1197864" cy="1252728"/>
                          </a:xfrm>
                          <a:prstGeom prst="rect">
                            <a:avLst/>
                          </a:prstGeom>
                          <a:ln w="19050">
                            <a:solidFill>
                              <a:srgbClr val="C00000"/>
                            </a:solidFill>
                          </a:ln>
                        </pic:spPr>
                      </pic:pic>
                    </a:graphicData>
                  </a:graphic>
                  <wp14:sizeRelH relativeFrom="margin">
                    <wp14:pctWidth>0</wp14:pctWidth>
                  </wp14:sizeRelH>
                  <wp14:sizeRelV relativeFrom="margin">
                    <wp14:pctHeight>0</wp14:pctHeight>
                  </wp14:sizeRelV>
                </wp:anchor>
              </w:drawing>
            </w:r>
            <w:r w:rsidRPr="00962927">
              <w:rPr>
                <w:i/>
              </w:rPr>
              <w:t>Iqbal Hamza is a Professor at the University of Maryland and has worked with trace metals as a graduate student beginning in 1991.  He joined the University of Maryland in 2002 where he deliberately set out to uncover heme trafficking pathways in eukaryotes because none were known at the time.</w:t>
            </w:r>
            <w:r>
              <w:rPr>
                <w:i/>
              </w:rPr>
              <w:t xml:space="preserve">  </w:t>
            </w:r>
            <w:r w:rsidRPr="00962927">
              <w:rPr>
                <w:i/>
              </w:rPr>
              <w:t xml:space="preserve">His research group identified </w:t>
            </w:r>
            <w:r w:rsidRPr="00962927">
              <w:rPr>
                <w:i/>
                <w:u w:val="single"/>
              </w:rPr>
              <w:t>H</w:t>
            </w:r>
            <w:r w:rsidRPr="00962927">
              <w:rPr>
                <w:i/>
              </w:rPr>
              <w:t xml:space="preserve">eme </w:t>
            </w:r>
            <w:r w:rsidRPr="00962927">
              <w:rPr>
                <w:i/>
                <w:u w:val="single"/>
              </w:rPr>
              <w:t>R</w:t>
            </w:r>
            <w:r w:rsidRPr="00962927">
              <w:rPr>
                <w:i/>
              </w:rPr>
              <w:t xml:space="preserve">esponsive </w:t>
            </w:r>
            <w:r w:rsidRPr="00962927">
              <w:rPr>
                <w:i/>
                <w:u w:val="single"/>
              </w:rPr>
              <w:t>G</w:t>
            </w:r>
            <w:r w:rsidRPr="00962927">
              <w:rPr>
                <w:i/>
              </w:rPr>
              <w:t>enes (HRGs) proteins, which coordinate and integrate heme homeostasis in eukaryotes.  The genetic and genomic approaches he established in C. elegans laid the groundwork for discovery of heme transport pathways in parasites.  Dr. Hamza has reviewed articles for over 30 different journals; served as a standing member of the Integrative Nutrition and Metabolic Processes NIH Study Section; chaired two different Gordon Research Conferences: the Chemistry and Biology of Tetrapyrroles (2018) and the Cell Biology of Metals (2019); and is a Fellow of the American Association for the Advancement of Science.</w:t>
            </w:r>
          </w:p>
          <w:p w14:paraId="4F94FC83" w14:textId="77777777" w:rsidR="006000AA" w:rsidRDefault="006000AA" w:rsidP="00EE7DA4">
            <w:pPr>
              <w:rPr>
                <w:b/>
                <w:bCs/>
              </w:rPr>
            </w:pPr>
          </w:p>
        </w:tc>
      </w:tr>
      <w:tr w:rsidR="009E78D6" w14:paraId="029E8A50" w14:textId="77777777" w:rsidTr="00EE7DA4">
        <w:trPr>
          <w:jc w:val="center"/>
        </w:trPr>
        <w:tc>
          <w:tcPr>
            <w:tcW w:w="9330" w:type="dxa"/>
            <w:shd w:val="clear" w:color="auto" w:fill="F2F2F2" w:themeFill="background1" w:themeFillShade="F2"/>
          </w:tcPr>
          <w:p w14:paraId="4998D172" w14:textId="77777777" w:rsidR="009E78D6" w:rsidRPr="00AA1602" w:rsidRDefault="009E78D6" w:rsidP="00EE7DA4">
            <w:pPr>
              <w:rPr>
                <w:b/>
                <w:sz w:val="10"/>
                <w:szCs w:val="10"/>
              </w:rPr>
            </w:pPr>
          </w:p>
          <w:p w14:paraId="06A7ED1E" w14:textId="77777777" w:rsidR="009E78D6" w:rsidRPr="005F55E4" w:rsidRDefault="009E78D6" w:rsidP="00EE7DA4">
            <w:pPr>
              <w:rPr>
                <w:b/>
                <w:sz w:val="24"/>
                <w:szCs w:val="24"/>
              </w:rPr>
            </w:pPr>
            <w:r w:rsidRPr="005F55E4">
              <w:rPr>
                <w:b/>
                <w:sz w:val="24"/>
                <w:szCs w:val="24"/>
              </w:rPr>
              <w:t>Communicating your research to a broad audience</w:t>
            </w:r>
          </w:p>
          <w:p w14:paraId="73403E2F" w14:textId="77777777" w:rsidR="009E78D6" w:rsidRPr="00AA1602" w:rsidRDefault="009E78D6" w:rsidP="00EE7DA4">
            <w:pPr>
              <w:rPr>
                <w:b/>
                <w:sz w:val="10"/>
                <w:szCs w:val="10"/>
              </w:rPr>
            </w:pPr>
            <w:r w:rsidRPr="00AA1602">
              <w:rPr>
                <w:b/>
                <w:sz w:val="10"/>
                <w:szCs w:val="10"/>
              </w:rPr>
              <w:t xml:space="preserve"> </w:t>
            </w:r>
          </w:p>
        </w:tc>
      </w:tr>
      <w:tr w:rsidR="00EB10EF" w14:paraId="3A62F776" w14:textId="77777777" w:rsidTr="007E353D">
        <w:trPr>
          <w:jc w:val="center"/>
        </w:trPr>
        <w:tc>
          <w:tcPr>
            <w:tcW w:w="9330" w:type="dxa"/>
          </w:tcPr>
          <w:p w14:paraId="3E921719" w14:textId="77777777" w:rsidR="00EB10EF" w:rsidRDefault="00EB10EF" w:rsidP="007E353D"/>
          <w:p w14:paraId="30910E4C" w14:textId="6B0B41CE" w:rsidR="0007730C" w:rsidRDefault="00501FA6" w:rsidP="00EB10EF">
            <w:pPr>
              <w:rPr>
                <w:rStyle w:val="Hyperlink"/>
                <w:b/>
                <w:bCs/>
                <w:color w:val="FF0000"/>
                <w:sz w:val="24"/>
                <w:szCs w:val="24"/>
              </w:rPr>
            </w:pPr>
            <w:hyperlink r:id="rId15" w:anchor="Thomas" w:history="1">
              <w:r w:rsidR="00EB10EF" w:rsidRPr="00AA1602">
                <w:rPr>
                  <w:rStyle w:val="Hyperlink"/>
                  <w:b/>
                  <w:bCs/>
                  <w:color w:val="FF0000"/>
                  <w:sz w:val="24"/>
                  <w:szCs w:val="24"/>
                </w:rPr>
                <w:t xml:space="preserve">Linda </w:t>
              </w:r>
              <w:proofErr w:type="spellStart"/>
              <w:r w:rsidR="00EB10EF" w:rsidRPr="00AA1602">
                <w:rPr>
                  <w:rStyle w:val="Hyperlink"/>
                  <w:b/>
                  <w:bCs/>
                  <w:color w:val="FF0000"/>
                  <w:sz w:val="24"/>
                  <w:szCs w:val="24"/>
                </w:rPr>
                <w:t>Macri</w:t>
              </w:r>
              <w:proofErr w:type="spellEnd"/>
            </w:hyperlink>
          </w:p>
          <w:p w14:paraId="29E86C15" w14:textId="77777777" w:rsidR="0007730C" w:rsidRDefault="0007730C" w:rsidP="00EB10EF">
            <w:pPr>
              <w:rPr>
                <w:i/>
              </w:rPr>
            </w:pPr>
          </w:p>
          <w:p w14:paraId="45875062" w14:textId="2E28B743" w:rsidR="00EB10EF" w:rsidRDefault="0007730C" w:rsidP="007E353D">
            <w:pPr>
              <w:ind w:left="2127"/>
              <w:rPr>
                <w:i/>
              </w:rPr>
            </w:pPr>
            <w:r>
              <w:rPr>
                <w:i/>
                <w:noProof/>
              </w:rPr>
              <w:lastRenderedPageBreak/>
              <w:drawing>
                <wp:anchor distT="0" distB="0" distL="114300" distR="114300" simplePos="0" relativeHeight="251679744" behindDoc="0" locked="0" layoutInCell="1" allowOverlap="1" wp14:anchorId="3CD09E9D" wp14:editId="1FB6C5A3">
                  <wp:simplePos x="0" y="0"/>
                  <wp:positionH relativeFrom="column">
                    <wp:posOffset>97155</wp:posOffset>
                  </wp:positionH>
                  <wp:positionV relativeFrom="paragraph">
                    <wp:posOffset>8255</wp:posOffset>
                  </wp:positionV>
                  <wp:extent cx="1042035" cy="1554480"/>
                  <wp:effectExtent l="19050" t="19050" r="24765" b="26670"/>
                  <wp:wrapThrough wrapText="bothSides">
                    <wp:wrapPolygon edited="0">
                      <wp:start x="-395" y="-265"/>
                      <wp:lineTo x="-395" y="21706"/>
                      <wp:lineTo x="21718" y="21706"/>
                      <wp:lineTo x="21718" y="-265"/>
                      <wp:lineTo x="-395" y="-265"/>
                    </wp:wrapPolygon>
                  </wp:wrapThrough>
                  <wp:docPr id="11" name="Picture 11" descr="A person wearing a red shi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DSC_4877.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42035" cy="1554480"/>
                          </a:xfrm>
                          <a:prstGeom prst="rect">
                            <a:avLst/>
                          </a:prstGeom>
                          <a:ln w="19050">
                            <a:solidFill>
                              <a:srgbClr val="C00000"/>
                            </a:solidFill>
                          </a:ln>
                        </pic:spPr>
                      </pic:pic>
                    </a:graphicData>
                  </a:graphic>
                </wp:anchor>
              </w:drawing>
            </w:r>
            <w:r>
              <w:rPr>
                <w:i/>
              </w:rPr>
              <w:t>D</w:t>
            </w:r>
            <w:r w:rsidR="00EB10EF" w:rsidRPr="00EB10EF">
              <w:rPr>
                <w:i/>
              </w:rPr>
              <w:t xml:space="preserve">r. </w:t>
            </w:r>
            <w:proofErr w:type="spellStart"/>
            <w:r w:rsidR="00EB10EF" w:rsidRPr="00EB10EF">
              <w:rPr>
                <w:i/>
              </w:rPr>
              <w:t>Macri</w:t>
            </w:r>
            <w:proofErr w:type="spellEnd"/>
            <w:r w:rsidR="00EB10EF" w:rsidRPr="00EB10EF">
              <w:rPr>
                <w:i/>
              </w:rPr>
              <w:t xml:space="preserve"> is the Director of Academic and Professional Development int the Graduate School at the University of Maryland and has directed the Graduate School Writing Center since 2014. </w:t>
            </w:r>
            <w:r w:rsidR="00EB10EF">
              <w:rPr>
                <w:i/>
              </w:rPr>
              <w:t xml:space="preserve"> </w:t>
            </w:r>
            <w:r w:rsidR="00EB10EF" w:rsidRPr="00EB10EF">
              <w:rPr>
                <w:i/>
              </w:rPr>
              <w:t xml:space="preserve">She is also the co-chair of the Consortium on Graduate Communication. </w:t>
            </w:r>
            <w:r w:rsidR="00EB10EF">
              <w:rPr>
                <w:i/>
              </w:rPr>
              <w:t xml:space="preserve"> </w:t>
            </w:r>
            <w:r w:rsidR="00EB10EF" w:rsidRPr="00EB10EF">
              <w:rPr>
                <w:i/>
              </w:rPr>
              <w:t>Her academic interests are in composition studies, rhetorical theory, graphic novels and comics, and women's literature.</w:t>
            </w:r>
            <w:r w:rsidR="00EB10EF">
              <w:rPr>
                <w:i/>
              </w:rPr>
              <w:t xml:space="preserve">  </w:t>
            </w:r>
            <w:r w:rsidR="00EB10EF" w:rsidRPr="00EB10EF">
              <w:rPr>
                <w:i/>
              </w:rPr>
              <w:t>She has taught a wide range of writing and literature courses, and she previously served as the director of the Academic Writing Program in the English Department. </w:t>
            </w:r>
          </w:p>
          <w:p w14:paraId="253BD8DB" w14:textId="77777777" w:rsidR="00EB10EF" w:rsidRPr="00EB10EF" w:rsidRDefault="00EB10EF" w:rsidP="007E353D">
            <w:pPr>
              <w:ind w:left="2127"/>
              <w:rPr>
                <w:i/>
              </w:rPr>
            </w:pPr>
          </w:p>
          <w:p w14:paraId="7323AAF9" w14:textId="77777777" w:rsidR="00EB10EF" w:rsidRDefault="00EB10EF" w:rsidP="007E353D"/>
        </w:tc>
      </w:tr>
      <w:tr w:rsidR="00EB10EF" w14:paraId="43473DBA" w14:textId="77777777" w:rsidTr="007E353D">
        <w:trPr>
          <w:jc w:val="center"/>
        </w:trPr>
        <w:tc>
          <w:tcPr>
            <w:tcW w:w="9330" w:type="dxa"/>
            <w:shd w:val="clear" w:color="auto" w:fill="F2F2F2" w:themeFill="background1" w:themeFillShade="F2"/>
          </w:tcPr>
          <w:p w14:paraId="01BC3E04" w14:textId="77777777" w:rsidR="00EB10EF" w:rsidRPr="00A51033" w:rsidRDefault="00EB10EF" w:rsidP="007E353D">
            <w:pPr>
              <w:rPr>
                <w:b/>
                <w:sz w:val="10"/>
                <w:szCs w:val="10"/>
              </w:rPr>
            </w:pPr>
            <w:r w:rsidRPr="00A51033">
              <w:rPr>
                <w:b/>
                <w:sz w:val="10"/>
                <w:szCs w:val="10"/>
              </w:rPr>
              <w:lastRenderedPageBreak/>
              <w:t xml:space="preserve">  </w:t>
            </w:r>
          </w:p>
          <w:p w14:paraId="2DA3D242" w14:textId="77777777" w:rsidR="00EB10EF" w:rsidRPr="005F55E4" w:rsidRDefault="00EB10EF" w:rsidP="007E353D">
            <w:pPr>
              <w:rPr>
                <w:b/>
                <w:sz w:val="24"/>
                <w:szCs w:val="24"/>
              </w:rPr>
            </w:pPr>
            <w:r w:rsidRPr="005F55E4">
              <w:rPr>
                <w:b/>
                <w:sz w:val="24"/>
                <w:szCs w:val="24"/>
              </w:rPr>
              <w:t>Network strategy and importance of digital presence</w:t>
            </w:r>
          </w:p>
          <w:p w14:paraId="00C5E74E" w14:textId="77777777" w:rsidR="00EB10EF" w:rsidRPr="00A51033" w:rsidRDefault="00EB10EF" w:rsidP="007E353D">
            <w:pPr>
              <w:rPr>
                <w:b/>
                <w:sz w:val="10"/>
                <w:szCs w:val="10"/>
              </w:rPr>
            </w:pPr>
            <w:r w:rsidRPr="00A51033">
              <w:rPr>
                <w:b/>
                <w:sz w:val="10"/>
                <w:szCs w:val="10"/>
              </w:rPr>
              <w:t xml:space="preserve">  </w:t>
            </w:r>
          </w:p>
        </w:tc>
      </w:tr>
      <w:tr w:rsidR="00EB10EF" w14:paraId="25CEB8B1" w14:textId="77777777" w:rsidTr="007E353D">
        <w:tblPrEx>
          <w:jc w:val="left"/>
        </w:tblPrEx>
        <w:tc>
          <w:tcPr>
            <w:tcW w:w="9330" w:type="dxa"/>
          </w:tcPr>
          <w:p w14:paraId="1F17F0B9" w14:textId="77777777" w:rsidR="00EB10EF" w:rsidRDefault="00EB10EF" w:rsidP="007E353D"/>
          <w:p w14:paraId="747ABA94" w14:textId="77777777" w:rsidR="00EB10EF" w:rsidRPr="00A51033" w:rsidRDefault="00501FA6" w:rsidP="007E353D">
            <w:pPr>
              <w:rPr>
                <w:b/>
                <w:color w:val="FF0000"/>
                <w:sz w:val="24"/>
                <w:szCs w:val="24"/>
              </w:rPr>
            </w:pPr>
            <w:hyperlink r:id="rId17" w:history="1">
              <w:r w:rsidR="00EB10EF" w:rsidRPr="00A51033">
                <w:rPr>
                  <w:rStyle w:val="Hyperlink"/>
                  <w:b/>
                  <w:color w:val="FF0000"/>
                  <w:sz w:val="24"/>
                  <w:szCs w:val="24"/>
                </w:rPr>
                <w:t>Karen Lips</w:t>
              </w:r>
            </w:hyperlink>
          </w:p>
          <w:p w14:paraId="2354A3A6" w14:textId="77777777" w:rsidR="00EB10EF" w:rsidRDefault="00EB10EF" w:rsidP="007E353D"/>
          <w:p w14:paraId="0116CFBB" w14:textId="77777777" w:rsidR="00EB10EF" w:rsidRDefault="00EB10EF" w:rsidP="007E353D">
            <w:pPr>
              <w:ind w:left="2127"/>
              <w:rPr>
                <w:i/>
                <w:color w:val="222222"/>
                <w:shd w:val="clear" w:color="auto" w:fill="FFFFFF"/>
              </w:rPr>
            </w:pPr>
            <w:r>
              <w:rPr>
                <w:i/>
                <w:noProof/>
                <w:color w:val="222222"/>
                <w:shd w:val="clear" w:color="auto" w:fill="FFFFFF"/>
              </w:rPr>
              <w:drawing>
                <wp:anchor distT="0" distB="0" distL="114300" distR="114300" simplePos="0" relativeHeight="251674624" behindDoc="0" locked="0" layoutInCell="1" allowOverlap="1" wp14:anchorId="043CAF5F" wp14:editId="27207354">
                  <wp:simplePos x="0" y="0"/>
                  <wp:positionH relativeFrom="column">
                    <wp:posOffset>40143</wp:posOffset>
                  </wp:positionH>
                  <wp:positionV relativeFrom="paragraph">
                    <wp:posOffset>442401</wp:posOffset>
                  </wp:positionV>
                  <wp:extent cx="1207008" cy="1463040"/>
                  <wp:effectExtent l="19050" t="19050" r="12700" b="22860"/>
                  <wp:wrapThrough wrapText="bothSides">
                    <wp:wrapPolygon edited="0">
                      <wp:start x="-341" y="-281"/>
                      <wp:lineTo x="-341" y="21656"/>
                      <wp:lineTo x="21486" y="21656"/>
                      <wp:lineTo x="21486" y="-281"/>
                      <wp:lineTo x="-341" y="-281"/>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RL &amp; Ensatina (2).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07008" cy="1463040"/>
                          </a:xfrm>
                          <a:prstGeom prst="rect">
                            <a:avLst/>
                          </a:prstGeom>
                          <a:ln w="19050">
                            <a:solidFill>
                              <a:srgbClr val="C00000"/>
                            </a:solidFill>
                          </a:ln>
                        </pic:spPr>
                      </pic:pic>
                    </a:graphicData>
                  </a:graphic>
                  <wp14:sizeRelH relativeFrom="margin">
                    <wp14:pctWidth>0</wp14:pctWidth>
                  </wp14:sizeRelH>
                  <wp14:sizeRelV relativeFrom="margin">
                    <wp14:pctHeight>0</wp14:pctHeight>
                  </wp14:sizeRelV>
                </wp:anchor>
              </w:drawing>
            </w:r>
            <w:r w:rsidRPr="00A51033">
              <w:rPr>
                <w:i/>
                <w:color w:val="222222"/>
                <w:shd w:val="clear" w:color="auto" w:fill="FFFFFF"/>
              </w:rPr>
              <w:t xml:space="preserve">Dr. Karen Lips is Professor of Biology at the University of Maryland. </w:t>
            </w:r>
            <w:r>
              <w:rPr>
                <w:i/>
                <w:color w:val="222222"/>
                <w:shd w:val="clear" w:color="auto" w:fill="FFFFFF"/>
              </w:rPr>
              <w:t xml:space="preserve"> </w:t>
            </w:r>
            <w:r w:rsidRPr="00A51033">
              <w:rPr>
                <w:i/>
                <w:color w:val="222222"/>
                <w:shd w:val="clear" w:color="auto" w:fill="FFFFFF"/>
              </w:rPr>
              <w:t xml:space="preserve">She has a B.S. in Zoology from the University of South Florida, and a Ph.D. in Biology from the University of Miami. </w:t>
            </w:r>
            <w:r>
              <w:rPr>
                <w:i/>
                <w:color w:val="222222"/>
                <w:shd w:val="clear" w:color="auto" w:fill="FFFFFF"/>
              </w:rPr>
              <w:t xml:space="preserve"> </w:t>
            </w:r>
            <w:r w:rsidRPr="00A51033">
              <w:rPr>
                <w:i/>
                <w:color w:val="222222"/>
                <w:shd w:val="clear" w:color="auto" w:fill="FFFFFF"/>
              </w:rPr>
              <w:t xml:space="preserve">She is an ecologist who studies how global change (e.g., wildlife disease, climate change, land use) affects biodiversity of amphibians and reptiles in Latin America and the US. </w:t>
            </w:r>
            <w:r>
              <w:rPr>
                <w:i/>
                <w:color w:val="222222"/>
                <w:shd w:val="clear" w:color="auto" w:fill="FFFFFF"/>
              </w:rPr>
              <w:t xml:space="preserve"> </w:t>
            </w:r>
            <w:r w:rsidRPr="00A51033">
              <w:rPr>
                <w:i/>
                <w:color w:val="222222"/>
                <w:shd w:val="clear" w:color="auto" w:fill="FFFFFF"/>
              </w:rPr>
              <w:t xml:space="preserve">Dr. Lips was a Jefferson Science Fellow at the Department of State, where she worked in the Bureau of Western Hemisphere Affairs, in the Office of Public Diplomacy and Public Affairs, and where she served as an Embassy Science Fellow in Colombia. </w:t>
            </w:r>
            <w:r>
              <w:rPr>
                <w:i/>
                <w:color w:val="222222"/>
                <w:shd w:val="clear" w:color="auto" w:fill="FFFFFF"/>
              </w:rPr>
              <w:t xml:space="preserve"> </w:t>
            </w:r>
            <w:r w:rsidRPr="00A51033">
              <w:rPr>
                <w:i/>
                <w:color w:val="222222"/>
                <w:shd w:val="clear" w:color="auto" w:fill="FFFFFF"/>
              </w:rPr>
              <w:t xml:space="preserve">Dr. Lips is a Research Associate at the US Museum of Natural History, an AAAS </w:t>
            </w:r>
            <w:proofErr w:type="spellStart"/>
            <w:r w:rsidRPr="00A51033">
              <w:rPr>
                <w:i/>
                <w:color w:val="222222"/>
                <w:shd w:val="clear" w:color="auto" w:fill="FFFFFF"/>
              </w:rPr>
              <w:t>Leshner</w:t>
            </w:r>
            <w:proofErr w:type="spellEnd"/>
            <w:r w:rsidRPr="00A51033">
              <w:rPr>
                <w:i/>
                <w:color w:val="222222"/>
                <w:shd w:val="clear" w:color="auto" w:fill="FFFFFF"/>
              </w:rPr>
              <w:t xml:space="preserve"> Leadership Public Engagement Fellow, an AAAS Fellow, an ESA Fellow, and an Aldo Leopold Leadership Fellow. </w:t>
            </w:r>
            <w:r>
              <w:rPr>
                <w:i/>
                <w:color w:val="222222"/>
                <w:shd w:val="clear" w:color="auto" w:fill="FFFFFF"/>
              </w:rPr>
              <w:t xml:space="preserve"> </w:t>
            </w:r>
            <w:r w:rsidRPr="00A51033">
              <w:rPr>
                <w:i/>
                <w:color w:val="222222"/>
                <w:shd w:val="clear" w:color="auto" w:fill="FFFFFF"/>
              </w:rPr>
              <w:t>She was awarded the President's Award of the Chicago Zoological Society, a Bay and Paul Biodiversity Leadership Award, the Sabin Amphibian Conservation Award in 2012, and the inaugural UMD Impact Communicator Award.</w:t>
            </w:r>
          </w:p>
          <w:p w14:paraId="632BE3CA" w14:textId="77777777" w:rsidR="00EB10EF" w:rsidRPr="009E78D6" w:rsidRDefault="00EB10EF" w:rsidP="007E353D">
            <w:pPr>
              <w:ind w:left="2127"/>
            </w:pPr>
          </w:p>
        </w:tc>
      </w:tr>
      <w:tr w:rsidR="00EB10EF" w:rsidRPr="00F032E0" w14:paraId="39ACCEFF" w14:textId="77777777" w:rsidTr="007E353D">
        <w:trPr>
          <w:jc w:val="center"/>
        </w:trPr>
        <w:tc>
          <w:tcPr>
            <w:tcW w:w="9330" w:type="dxa"/>
            <w:shd w:val="clear" w:color="auto" w:fill="FFCCCC"/>
          </w:tcPr>
          <w:p w14:paraId="06902A5B" w14:textId="77777777" w:rsidR="00EB10EF" w:rsidRPr="00F032E0" w:rsidRDefault="00EB10EF" w:rsidP="007E353D">
            <w:pPr>
              <w:jc w:val="center"/>
              <w:rPr>
                <w:b/>
                <w:sz w:val="10"/>
                <w:szCs w:val="10"/>
              </w:rPr>
            </w:pPr>
            <w:r w:rsidRPr="00F032E0">
              <w:rPr>
                <w:b/>
                <w:sz w:val="10"/>
                <w:szCs w:val="10"/>
              </w:rPr>
              <w:t xml:space="preserve"> </w:t>
            </w:r>
          </w:p>
          <w:p w14:paraId="63B5A68B" w14:textId="77777777" w:rsidR="00EB10EF" w:rsidRPr="00F032E0" w:rsidRDefault="00EB10EF" w:rsidP="007E353D">
            <w:pPr>
              <w:jc w:val="center"/>
              <w:rPr>
                <w:b/>
                <w:sz w:val="26"/>
                <w:szCs w:val="26"/>
              </w:rPr>
            </w:pPr>
            <w:r w:rsidRPr="00F032E0">
              <w:rPr>
                <w:b/>
                <w:sz w:val="26"/>
                <w:szCs w:val="26"/>
              </w:rPr>
              <w:t xml:space="preserve">Session </w:t>
            </w:r>
            <w:r>
              <w:rPr>
                <w:b/>
                <w:sz w:val="26"/>
                <w:szCs w:val="26"/>
              </w:rPr>
              <w:t>2</w:t>
            </w:r>
            <w:r w:rsidRPr="00F032E0">
              <w:rPr>
                <w:b/>
                <w:sz w:val="26"/>
                <w:szCs w:val="26"/>
              </w:rPr>
              <w:t>: 1</w:t>
            </w:r>
            <w:r>
              <w:rPr>
                <w:b/>
                <w:sz w:val="26"/>
                <w:szCs w:val="26"/>
              </w:rPr>
              <w:t>1</w:t>
            </w:r>
            <w:r w:rsidRPr="00F032E0">
              <w:rPr>
                <w:b/>
                <w:sz w:val="26"/>
                <w:szCs w:val="26"/>
              </w:rPr>
              <w:t>:</w:t>
            </w:r>
            <w:r>
              <w:rPr>
                <w:b/>
                <w:sz w:val="26"/>
                <w:szCs w:val="26"/>
              </w:rPr>
              <w:t>3</w:t>
            </w:r>
            <w:r w:rsidRPr="00F032E0">
              <w:rPr>
                <w:b/>
                <w:sz w:val="26"/>
                <w:szCs w:val="26"/>
              </w:rPr>
              <w:t>0</w:t>
            </w:r>
            <w:r>
              <w:rPr>
                <w:b/>
                <w:sz w:val="26"/>
                <w:szCs w:val="26"/>
              </w:rPr>
              <w:t xml:space="preserve"> AM</w:t>
            </w:r>
            <w:r w:rsidRPr="00F032E0">
              <w:rPr>
                <w:b/>
                <w:sz w:val="26"/>
                <w:szCs w:val="26"/>
              </w:rPr>
              <w:t>-1</w:t>
            </w:r>
            <w:r>
              <w:rPr>
                <w:b/>
                <w:sz w:val="26"/>
                <w:szCs w:val="26"/>
              </w:rPr>
              <w:t>2</w:t>
            </w:r>
            <w:r w:rsidRPr="00F032E0">
              <w:rPr>
                <w:b/>
                <w:sz w:val="26"/>
                <w:szCs w:val="26"/>
              </w:rPr>
              <w:t>:</w:t>
            </w:r>
            <w:r>
              <w:rPr>
                <w:b/>
                <w:sz w:val="26"/>
                <w:szCs w:val="26"/>
              </w:rPr>
              <w:t>4</w:t>
            </w:r>
            <w:r w:rsidRPr="00F032E0">
              <w:rPr>
                <w:b/>
                <w:sz w:val="26"/>
                <w:szCs w:val="26"/>
              </w:rPr>
              <w:t xml:space="preserve">5 </w:t>
            </w:r>
            <w:r>
              <w:rPr>
                <w:b/>
                <w:sz w:val="26"/>
                <w:szCs w:val="26"/>
              </w:rPr>
              <w:t>P</w:t>
            </w:r>
            <w:r w:rsidRPr="00F032E0">
              <w:rPr>
                <w:b/>
                <w:sz w:val="26"/>
                <w:szCs w:val="26"/>
              </w:rPr>
              <w:t>M</w:t>
            </w:r>
          </w:p>
          <w:p w14:paraId="4AC31942" w14:textId="77777777" w:rsidR="00EB10EF" w:rsidRPr="00F032E0" w:rsidRDefault="00EB10EF" w:rsidP="007E353D">
            <w:pPr>
              <w:jc w:val="center"/>
              <w:rPr>
                <w:b/>
                <w:sz w:val="10"/>
                <w:szCs w:val="10"/>
              </w:rPr>
            </w:pPr>
            <w:r w:rsidRPr="00F032E0">
              <w:rPr>
                <w:b/>
                <w:sz w:val="10"/>
                <w:szCs w:val="10"/>
              </w:rPr>
              <w:t xml:space="preserve"> </w:t>
            </w:r>
          </w:p>
        </w:tc>
      </w:tr>
      <w:tr w:rsidR="00EB10EF" w14:paraId="47D39A82" w14:textId="77777777" w:rsidTr="007E353D">
        <w:tblPrEx>
          <w:jc w:val="left"/>
        </w:tblPrEx>
        <w:tc>
          <w:tcPr>
            <w:tcW w:w="9330" w:type="dxa"/>
            <w:shd w:val="clear" w:color="auto" w:fill="F2F2F2" w:themeFill="background1" w:themeFillShade="F2"/>
          </w:tcPr>
          <w:p w14:paraId="358DD432" w14:textId="77777777" w:rsidR="00EB10EF" w:rsidRPr="005F55E4" w:rsidRDefault="00EB10EF" w:rsidP="007E353D">
            <w:pPr>
              <w:rPr>
                <w:sz w:val="10"/>
                <w:szCs w:val="10"/>
              </w:rPr>
            </w:pPr>
            <w:r w:rsidRPr="005F55E4">
              <w:rPr>
                <w:sz w:val="10"/>
                <w:szCs w:val="10"/>
              </w:rPr>
              <w:t xml:space="preserve">  </w:t>
            </w:r>
          </w:p>
          <w:p w14:paraId="1D12478D" w14:textId="77777777" w:rsidR="00EB10EF" w:rsidRPr="005F55E4" w:rsidRDefault="00EB10EF" w:rsidP="007E353D">
            <w:pPr>
              <w:rPr>
                <w:b/>
                <w:sz w:val="24"/>
                <w:szCs w:val="24"/>
              </w:rPr>
            </w:pPr>
            <w:r w:rsidRPr="005F55E4">
              <w:rPr>
                <w:b/>
                <w:sz w:val="24"/>
                <w:szCs w:val="24"/>
              </w:rPr>
              <w:t>Working on a visa? Perspectives for international postdocs</w:t>
            </w:r>
          </w:p>
          <w:p w14:paraId="614FA757" w14:textId="77777777" w:rsidR="00EB10EF" w:rsidRPr="005F55E4" w:rsidRDefault="00EB10EF" w:rsidP="007E353D">
            <w:pPr>
              <w:rPr>
                <w:sz w:val="10"/>
                <w:szCs w:val="10"/>
              </w:rPr>
            </w:pPr>
            <w:r w:rsidRPr="005F55E4">
              <w:rPr>
                <w:sz w:val="10"/>
                <w:szCs w:val="10"/>
              </w:rPr>
              <w:t xml:space="preserve">  </w:t>
            </w:r>
          </w:p>
        </w:tc>
      </w:tr>
      <w:tr w:rsidR="00F61B62" w14:paraId="1539AD09" w14:textId="77777777" w:rsidTr="007E353D">
        <w:tblPrEx>
          <w:jc w:val="left"/>
        </w:tblPrEx>
        <w:tc>
          <w:tcPr>
            <w:tcW w:w="9330" w:type="dxa"/>
          </w:tcPr>
          <w:p w14:paraId="7CCA92C7" w14:textId="77777777" w:rsidR="00F61B62" w:rsidRDefault="00F61B62" w:rsidP="007E353D"/>
          <w:p w14:paraId="4988DEB7" w14:textId="7E6BF03E" w:rsidR="00F61B62" w:rsidRPr="00F938C1" w:rsidRDefault="00501FA6" w:rsidP="007E353D">
            <w:pPr>
              <w:rPr>
                <w:b/>
                <w:color w:val="FF0000"/>
                <w:sz w:val="24"/>
                <w:szCs w:val="24"/>
              </w:rPr>
            </w:pPr>
            <w:hyperlink r:id="rId19" w:history="1">
              <w:r w:rsidR="00F61B62" w:rsidRPr="008E7C69">
                <w:rPr>
                  <w:rStyle w:val="Hyperlink"/>
                  <w:b/>
                  <w:color w:val="FF0000"/>
                  <w:sz w:val="24"/>
                  <w:szCs w:val="24"/>
                </w:rPr>
                <w:t>Brendan Delaney</w:t>
              </w:r>
            </w:hyperlink>
          </w:p>
          <w:p w14:paraId="22D4E475" w14:textId="77777777" w:rsidR="00F61B62" w:rsidRPr="00491C1A" w:rsidRDefault="00F61B62" w:rsidP="007E353D">
            <w:pPr>
              <w:ind w:left="2127"/>
              <w:rPr>
                <w:b/>
                <w:color w:val="FF0000"/>
              </w:rPr>
            </w:pPr>
            <w:r>
              <w:rPr>
                <w:b/>
                <w:noProof/>
                <w:color w:val="FF0000"/>
                <w:sz w:val="24"/>
                <w:szCs w:val="24"/>
              </w:rPr>
              <w:drawing>
                <wp:anchor distT="0" distB="0" distL="114300" distR="114300" simplePos="0" relativeHeight="251681792" behindDoc="0" locked="0" layoutInCell="1" allowOverlap="1" wp14:anchorId="7452C835" wp14:editId="36A048CE">
                  <wp:simplePos x="0" y="0"/>
                  <wp:positionH relativeFrom="column">
                    <wp:posOffset>52070</wp:posOffset>
                  </wp:positionH>
                  <wp:positionV relativeFrom="paragraph">
                    <wp:posOffset>161290</wp:posOffset>
                  </wp:positionV>
                  <wp:extent cx="1115568" cy="1490472"/>
                  <wp:effectExtent l="19050" t="19050" r="27940" b="14605"/>
                  <wp:wrapThrough wrapText="bothSides">
                    <wp:wrapPolygon edited="0">
                      <wp:start x="-369" y="-276"/>
                      <wp:lineTo x="-369" y="21536"/>
                      <wp:lineTo x="21772" y="21536"/>
                      <wp:lineTo x="21772" y="-276"/>
                      <wp:lineTo x="-369" y="-276"/>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d-headshot.jpg"/>
                          <pic:cNvPicPr/>
                        </pic:nvPicPr>
                        <pic:blipFill>
                          <a:blip r:embed="rId20">
                            <a:extLst>
                              <a:ext uri="{28A0092B-C50C-407E-A947-70E740481C1C}">
                                <a14:useLocalDpi xmlns:a14="http://schemas.microsoft.com/office/drawing/2010/main" val="0"/>
                              </a:ext>
                            </a:extLst>
                          </a:blip>
                          <a:stretch>
                            <a:fillRect/>
                          </a:stretch>
                        </pic:blipFill>
                        <pic:spPr>
                          <a:xfrm>
                            <a:off x="0" y="0"/>
                            <a:ext cx="1115568" cy="1490472"/>
                          </a:xfrm>
                          <a:prstGeom prst="rect">
                            <a:avLst/>
                          </a:prstGeom>
                          <a:ln w="19050">
                            <a:solidFill>
                              <a:srgbClr val="C00000"/>
                            </a:solidFill>
                          </a:ln>
                        </pic:spPr>
                      </pic:pic>
                    </a:graphicData>
                  </a:graphic>
                </wp:anchor>
              </w:drawing>
            </w:r>
            <w:r w:rsidRPr="00491C1A">
              <w:rPr>
                <w:i/>
                <w:color w:val="000000" w:themeColor="text1"/>
              </w:rPr>
              <w:t xml:space="preserve">A native of Northern Ireland, Brendan received his Juris Doctor at The Catholic University of America in Washington DC, in January 2009. Focusing on the representation of foreign born nationals, and US employers with their US immigration matters, his work includes an emphasis on Extraordinary Ability and National Interest Waiver cases, as well as EB-1B, PERM, J-Waiver, H1B and O and P Visa applications. In addition, he has successfully utilized both the E and L Visa processes to assist investors and other companies </w:t>
            </w:r>
            <w:proofErr w:type="spellStart"/>
            <w:r w:rsidRPr="00491C1A">
              <w:rPr>
                <w:i/>
                <w:color w:val="000000" w:themeColor="text1"/>
              </w:rPr>
              <w:t>start up</w:t>
            </w:r>
            <w:proofErr w:type="spellEnd"/>
            <w:r w:rsidRPr="00491C1A">
              <w:rPr>
                <w:i/>
                <w:color w:val="000000" w:themeColor="text1"/>
              </w:rPr>
              <w:t xml:space="preserve"> companies here in the United States, as well as assisting them in transferring employees from foreign corporate offices to the US. Brendan works extensively with scientists, researchers, physicians, and other professionals, as well as organizations and employers in both academia and industry. He assists </w:t>
            </w:r>
            <w:r w:rsidRPr="00491C1A">
              <w:rPr>
                <w:i/>
                <w:color w:val="000000" w:themeColor="text1"/>
              </w:rPr>
              <w:lastRenderedPageBreak/>
              <w:t>with their temporary and permanent visa applications on a company, individual, and institutional basis.</w:t>
            </w:r>
          </w:p>
          <w:p w14:paraId="5C4D1C0B" w14:textId="77777777" w:rsidR="00F61B62" w:rsidRDefault="00F61B62" w:rsidP="007E353D"/>
        </w:tc>
      </w:tr>
      <w:tr w:rsidR="00F61B62" w14:paraId="085A2851" w14:textId="77777777" w:rsidTr="007E353D">
        <w:tblPrEx>
          <w:jc w:val="left"/>
        </w:tblPrEx>
        <w:tc>
          <w:tcPr>
            <w:tcW w:w="9330" w:type="dxa"/>
            <w:shd w:val="clear" w:color="auto" w:fill="F2F2F2" w:themeFill="background1" w:themeFillShade="F2"/>
          </w:tcPr>
          <w:p w14:paraId="60B00058" w14:textId="77777777" w:rsidR="00F61B62" w:rsidRPr="00491C1A" w:rsidRDefault="00F61B62" w:rsidP="007E353D">
            <w:pPr>
              <w:rPr>
                <w:sz w:val="10"/>
                <w:szCs w:val="10"/>
              </w:rPr>
            </w:pPr>
            <w:r w:rsidRPr="00491C1A">
              <w:rPr>
                <w:sz w:val="10"/>
                <w:szCs w:val="10"/>
              </w:rPr>
              <w:lastRenderedPageBreak/>
              <w:t xml:space="preserve">  </w:t>
            </w:r>
          </w:p>
          <w:p w14:paraId="5B0A1426" w14:textId="77777777" w:rsidR="00F61B62" w:rsidRPr="00491C1A" w:rsidRDefault="00F61B62" w:rsidP="007E353D">
            <w:pPr>
              <w:rPr>
                <w:b/>
                <w:sz w:val="24"/>
                <w:szCs w:val="24"/>
              </w:rPr>
            </w:pPr>
            <w:r w:rsidRPr="00491C1A">
              <w:rPr>
                <w:b/>
                <w:sz w:val="24"/>
                <w:szCs w:val="24"/>
              </w:rPr>
              <w:t>The fearless teaching framework: Evidence-based effective teaching</w:t>
            </w:r>
          </w:p>
          <w:p w14:paraId="2CB3CA07" w14:textId="77777777" w:rsidR="00F61B62" w:rsidRPr="00491C1A" w:rsidRDefault="00F61B62" w:rsidP="007E353D">
            <w:pPr>
              <w:rPr>
                <w:sz w:val="10"/>
                <w:szCs w:val="10"/>
              </w:rPr>
            </w:pPr>
            <w:r>
              <w:t xml:space="preserve">  </w:t>
            </w:r>
            <w:r w:rsidRPr="00491C1A">
              <w:rPr>
                <w:sz w:val="10"/>
                <w:szCs w:val="10"/>
              </w:rPr>
              <w:t xml:space="preserve"> </w:t>
            </w:r>
          </w:p>
        </w:tc>
      </w:tr>
      <w:tr w:rsidR="00F61B62" w14:paraId="43AC77B5" w14:textId="77777777" w:rsidTr="007E353D">
        <w:tblPrEx>
          <w:jc w:val="left"/>
        </w:tblPrEx>
        <w:tc>
          <w:tcPr>
            <w:tcW w:w="9330" w:type="dxa"/>
          </w:tcPr>
          <w:p w14:paraId="05C960A1" w14:textId="77777777" w:rsidR="00F61B62" w:rsidRDefault="00F61B62" w:rsidP="007E353D"/>
          <w:p w14:paraId="198CB29E" w14:textId="77777777" w:rsidR="00F61B62" w:rsidRPr="00E149F9" w:rsidRDefault="00501FA6" w:rsidP="007E353D">
            <w:pPr>
              <w:rPr>
                <w:b/>
                <w:color w:val="FF0000"/>
                <w:sz w:val="24"/>
                <w:szCs w:val="24"/>
              </w:rPr>
            </w:pPr>
            <w:hyperlink r:id="rId21" w:history="1">
              <w:r w:rsidR="00F61B62" w:rsidRPr="00E149F9">
                <w:rPr>
                  <w:rStyle w:val="Hyperlink"/>
                  <w:b/>
                  <w:color w:val="FF0000"/>
                  <w:sz w:val="24"/>
                  <w:szCs w:val="24"/>
                </w:rPr>
                <w:t>Marissa Stewart</w:t>
              </w:r>
            </w:hyperlink>
          </w:p>
          <w:p w14:paraId="45AD1EBB" w14:textId="77777777" w:rsidR="00F61B62" w:rsidRDefault="00F61B62" w:rsidP="007E353D"/>
          <w:p w14:paraId="1D80C2C7" w14:textId="77777777" w:rsidR="00F61B62" w:rsidRDefault="00F61B62" w:rsidP="007E353D">
            <w:pPr>
              <w:ind w:left="2127"/>
            </w:pPr>
            <w:r>
              <w:rPr>
                <w:i/>
                <w:noProof/>
              </w:rPr>
              <w:drawing>
                <wp:anchor distT="0" distB="0" distL="114300" distR="114300" simplePos="0" relativeHeight="251682816" behindDoc="0" locked="0" layoutInCell="1" allowOverlap="1" wp14:anchorId="352491E9" wp14:editId="56FE6FE9">
                  <wp:simplePos x="0" y="0"/>
                  <wp:positionH relativeFrom="column">
                    <wp:posOffset>1270</wp:posOffset>
                  </wp:positionH>
                  <wp:positionV relativeFrom="paragraph">
                    <wp:posOffset>321228</wp:posOffset>
                  </wp:positionV>
                  <wp:extent cx="1243584" cy="1243584"/>
                  <wp:effectExtent l="19050" t="19050" r="13970" b="13970"/>
                  <wp:wrapThrough wrapText="bothSides">
                    <wp:wrapPolygon edited="0">
                      <wp:start x="-331" y="-331"/>
                      <wp:lineTo x="-331" y="21512"/>
                      <wp:lineTo x="21512" y="21512"/>
                      <wp:lineTo x="21512" y="-331"/>
                      <wp:lineTo x="-331" y="-331"/>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marissa_0.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243584" cy="1243584"/>
                          </a:xfrm>
                          <a:prstGeom prst="rect">
                            <a:avLst/>
                          </a:prstGeom>
                          <a:ln w="19050">
                            <a:solidFill>
                              <a:srgbClr val="C00000"/>
                            </a:solidFill>
                          </a:ln>
                        </pic:spPr>
                      </pic:pic>
                    </a:graphicData>
                  </a:graphic>
                  <wp14:sizeRelH relativeFrom="margin">
                    <wp14:pctWidth>0</wp14:pctWidth>
                  </wp14:sizeRelH>
                  <wp14:sizeRelV relativeFrom="margin">
                    <wp14:pctHeight>0</wp14:pctHeight>
                  </wp14:sizeRelV>
                </wp:anchor>
              </w:drawing>
            </w:r>
            <w:r w:rsidRPr="00E149F9">
              <w:rPr>
                <w:i/>
              </w:rPr>
              <w:t>Originally from Chapel Hill, NC, Marissa attended a small liberal arts undergraduate institution, Davidson College near Charlotte, where she discovered how impactful good teaching can be.  After graduating, Marissa went to The Ohio State University where she received her master</w:t>
            </w:r>
            <w:r>
              <w:rPr>
                <w:i/>
              </w:rPr>
              <w:t>’</w:t>
            </w:r>
            <w:r w:rsidRPr="00E149F9">
              <w:rPr>
                <w:i/>
              </w:rPr>
              <w:t xml:space="preserve">s and doctoral degrees in biological anthropology and archaeology.  Her interest in providing resources for graduate students has led her to </w:t>
            </w:r>
            <w:r>
              <w:rPr>
                <w:i/>
              </w:rPr>
              <w:t xml:space="preserve">the </w:t>
            </w:r>
            <w:r w:rsidRPr="00E149F9">
              <w:rPr>
                <w:i/>
              </w:rPr>
              <w:t xml:space="preserve">position </w:t>
            </w:r>
            <w:r>
              <w:rPr>
                <w:i/>
              </w:rPr>
              <w:t>of</w:t>
            </w:r>
            <w:r w:rsidRPr="00E149F9">
              <w:rPr>
                <w:i/>
              </w:rPr>
              <w:t xml:space="preserve"> Assistant Director for Graduate Programs at the TLTC.  In the TLTC, Marissa is in charge of developing programming and support systems for the graduate and professional students at UMD.  She plans and facilitates a variety of programs for graduate students, including the graduate student teaching orientation, teaching portfolio retreats, and teaching workshops.</w:t>
            </w:r>
          </w:p>
          <w:p w14:paraId="6FBD13C6" w14:textId="77777777" w:rsidR="00F61B62" w:rsidRDefault="00F61B62" w:rsidP="007E353D"/>
        </w:tc>
      </w:tr>
      <w:tr w:rsidR="00F61B62" w14:paraId="7E03829A" w14:textId="77777777" w:rsidTr="007E353D">
        <w:tblPrEx>
          <w:jc w:val="left"/>
        </w:tblPrEx>
        <w:tc>
          <w:tcPr>
            <w:tcW w:w="9330" w:type="dxa"/>
            <w:shd w:val="clear" w:color="auto" w:fill="F2F2F2" w:themeFill="background1" w:themeFillShade="F2"/>
          </w:tcPr>
          <w:p w14:paraId="4A79406E" w14:textId="77777777" w:rsidR="00F61B62" w:rsidRPr="00E149F9" w:rsidRDefault="00F61B62" w:rsidP="007E353D">
            <w:pPr>
              <w:rPr>
                <w:sz w:val="10"/>
                <w:szCs w:val="10"/>
              </w:rPr>
            </w:pPr>
            <w:r w:rsidRPr="00E149F9">
              <w:rPr>
                <w:sz w:val="10"/>
                <w:szCs w:val="10"/>
              </w:rPr>
              <w:t xml:space="preserve">  </w:t>
            </w:r>
          </w:p>
          <w:p w14:paraId="28A9A875" w14:textId="77777777" w:rsidR="00F61B62" w:rsidRPr="00E149F9" w:rsidRDefault="00F61B62" w:rsidP="007E353D">
            <w:pPr>
              <w:rPr>
                <w:b/>
                <w:sz w:val="24"/>
                <w:szCs w:val="24"/>
              </w:rPr>
            </w:pPr>
            <w:r w:rsidRPr="00E149F9">
              <w:rPr>
                <w:b/>
                <w:sz w:val="24"/>
                <w:szCs w:val="24"/>
              </w:rPr>
              <w:t>Networking for introverts</w:t>
            </w:r>
          </w:p>
          <w:p w14:paraId="0FB06AF2" w14:textId="77777777" w:rsidR="00F61B62" w:rsidRPr="00E149F9" w:rsidRDefault="00F61B62" w:rsidP="007E353D">
            <w:pPr>
              <w:rPr>
                <w:sz w:val="10"/>
                <w:szCs w:val="10"/>
              </w:rPr>
            </w:pPr>
            <w:r w:rsidRPr="00E149F9">
              <w:rPr>
                <w:sz w:val="10"/>
                <w:szCs w:val="10"/>
              </w:rPr>
              <w:t xml:space="preserve">  </w:t>
            </w:r>
          </w:p>
        </w:tc>
      </w:tr>
      <w:tr w:rsidR="00F61B62" w14:paraId="430F899E" w14:textId="77777777" w:rsidTr="007E353D">
        <w:tblPrEx>
          <w:jc w:val="left"/>
        </w:tblPrEx>
        <w:tc>
          <w:tcPr>
            <w:tcW w:w="9330" w:type="dxa"/>
          </w:tcPr>
          <w:p w14:paraId="67B65317" w14:textId="77777777" w:rsidR="00F61B62" w:rsidRDefault="00F61B62" w:rsidP="007E353D"/>
          <w:p w14:paraId="589E9104" w14:textId="77777777" w:rsidR="00F61B62" w:rsidRDefault="00501FA6" w:rsidP="007E353D">
            <w:pPr>
              <w:rPr>
                <w:rStyle w:val="Hyperlink"/>
                <w:b/>
                <w:color w:val="FF0000"/>
                <w:sz w:val="24"/>
                <w:szCs w:val="24"/>
              </w:rPr>
            </w:pPr>
            <w:hyperlink r:id="rId23" w:history="1">
              <w:r w:rsidR="00F61B62" w:rsidRPr="009E78D6">
                <w:rPr>
                  <w:rStyle w:val="Hyperlink"/>
                  <w:b/>
                  <w:color w:val="FF0000"/>
                  <w:sz w:val="24"/>
                  <w:szCs w:val="24"/>
                </w:rPr>
                <w:t xml:space="preserve">Jeffrey </w:t>
              </w:r>
              <w:proofErr w:type="spellStart"/>
              <w:r w:rsidR="00F61B62" w:rsidRPr="009E78D6">
                <w:rPr>
                  <w:rStyle w:val="Hyperlink"/>
                  <w:b/>
                  <w:color w:val="FF0000"/>
                  <w:sz w:val="24"/>
                  <w:szCs w:val="24"/>
                </w:rPr>
                <w:t>Yeoung</w:t>
              </w:r>
              <w:proofErr w:type="spellEnd"/>
            </w:hyperlink>
          </w:p>
          <w:p w14:paraId="765FA5CF" w14:textId="77777777" w:rsidR="00C04DA8" w:rsidRDefault="00C04DA8" w:rsidP="007E353D">
            <w:pPr>
              <w:rPr>
                <w:rStyle w:val="Hyperlink"/>
                <w:b/>
                <w:color w:val="FF0000"/>
                <w:sz w:val="24"/>
                <w:szCs w:val="24"/>
              </w:rPr>
            </w:pPr>
          </w:p>
          <w:p w14:paraId="352F767C" w14:textId="0B3E4F66" w:rsidR="00C04DA8" w:rsidRPr="009E78D6" w:rsidRDefault="00C04DA8" w:rsidP="00653EA9">
            <w:pPr>
              <w:ind w:left="2127"/>
              <w:rPr>
                <w:b/>
                <w:color w:val="FF0000"/>
                <w:sz w:val="24"/>
                <w:szCs w:val="24"/>
              </w:rPr>
            </w:pPr>
            <w:r>
              <w:rPr>
                <w:i/>
                <w:noProof/>
                <w:color w:val="000000" w:themeColor="text1"/>
                <w:sz w:val="24"/>
                <w:szCs w:val="24"/>
              </w:rPr>
              <w:drawing>
                <wp:anchor distT="0" distB="0" distL="114300" distR="114300" simplePos="0" relativeHeight="251687936" behindDoc="0" locked="0" layoutInCell="1" allowOverlap="1" wp14:anchorId="2CA32FFD" wp14:editId="30BBA4BD">
                  <wp:simplePos x="0" y="0"/>
                  <wp:positionH relativeFrom="column">
                    <wp:posOffset>88735</wp:posOffset>
                  </wp:positionH>
                  <wp:positionV relativeFrom="paragraph">
                    <wp:posOffset>421419</wp:posOffset>
                  </wp:positionV>
                  <wp:extent cx="1097280" cy="1645920"/>
                  <wp:effectExtent l="19050" t="19050" r="26670" b="11430"/>
                  <wp:wrapThrough wrapText="bothSides">
                    <wp:wrapPolygon edited="0">
                      <wp:start x="-375" y="-250"/>
                      <wp:lineTo x="-375" y="21500"/>
                      <wp:lineTo x="21750" y="21500"/>
                      <wp:lineTo x="21750" y="-250"/>
                      <wp:lineTo x="-375" y="-25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AHeadshotDay-307.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097280" cy="1645920"/>
                          </a:xfrm>
                          <a:prstGeom prst="rect">
                            <a:avLst/>
                          </a:prstGeom>
                          <a:ln w="19050">
                            <a:solidFill>
                              <a:srgbClr val="C00000"/>
                            </a:solidFill>
                          </a:ln>
                        </pic:spPr>
                      </pic:pic>
                    </a:graphicData>
                  </a:graphic>
                  <wp14:sizeRelH relativeFrom="margin">
                    <wp14:pctWidth>0</wp14:pctWidth>
                  </wp14:sizeRelH>
                  <wp14:sizeRelV relativeFrom="margin">
                    <wp14:pctHeight>0</wp14:pctHeight>
                  </wp14:sizeRelV>
                </wp:anchor>
              </w:drawing>
            </w:r>
            <w:r w:rsidRPr="00C04DA8">
              <w:rPr>
                <w:rStyle w:val="Hyperlink"/>
                <w:i/>
                <w:color w:val="000000" w:themeColor="text1"/>
                <w:sz w:val="24"/>
                <w:szCs w:val="24"/>
                <w:u w:val="none"/>
              </w:rPr>
              <w:t>Jeffrey G. Yeung, M.A. (he/him/his) is a Ph.D. student in Counseling Psychology at the University of Maryland. He earned his undergraduate degree in psychology from the University of Illinois at Urbana-Champaign and his master's degree in special education from Loyola Marymount University. Prior to this graduate studies, he was a high school special education teacher in the Los Angeles Unified School District. His current research aims to understand the negative consequences of discrimination on the mental and physical health of both marginalized and dominant groups using an intersectionality perspective. As a psychologist-in-training, he has provided individual, group, and family psychotherapy in college counseling center, community mental health, private practice, and hospital settings. He is a proud Chicago native who enjoys new experiences, eating good food, and spending quality time with friends.</w:t>
            </w:r>
          </w:p>
          <w:p w14:paraId="562E235D" w14:textId="77777777" w:rsidR="00F61B62" w:rsidRDefault="00F61B62" w:rsidP="007E353D"/>
        </w:tc>
      </w:tr>
    </w:tbl>
    <w:p w14:paraId="1AE1E4B6" w14:textId="77777777" w:rsidR="00F61B62" w:rsidRDefault="00F61B62" w:rsidP="00265783"/>
    <w:p w14:paraId="3439CFA2" w14:textId="77777777" w:rsidR="00653EA9" w:rsidRDefault="00653EA9" w:rsidP="00265783"/>
    <w:p w14:paraId="28DF3F29" w14:textId="77777777" w:rsidR="00653EA9" w:rsidRDefault="00653EA9" w:rsidP="00265783"/>
    <w:p w14:paraId="1786E269" w14:textId="77777777" w:rsidR="00653EA9" w:rsidRDefault="00653EA9" w:rsidP="00265783"/>
    <w:tbl>
      <w:tblPr>
        <w:tblStyle w:val="TableGrid"/>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653EA9" w:rsidRPr="00F032E0" w14:paraId="79CE94FE" w14:textId="77777777" w:rsidTr="00E07762">
        <w:trPr>
          <w:jc w:val="center"/>
        </w:trPr>
        <w:tc>
          <w:tcPr>
            <w:tcW w:w="9330" w:type="dxa"/>
            <w:shd w:val="clear" w:color="auto" w:fill="FFCCCC"/>
          </w:tcPr>
          <w:p w14:paraId="5B214E7F" w14:textId="77777777" w:rsidR="00653EA9" w:rsidRPr="00F032E0" w:rsidRDefault="00653EA9" w:rsidP="00E07762">
            <w:pPr>
              <w:jc w:val="center"/>
              <w:rPr>
                <w:b/>
                <w:sz w:val="10"/>
                <w:szCs w:val="10"/>
              </w:rPr>
            </w:pPr>
          </w:p>
          <w:p w14:paraId="27CD5619" w14:textId="77777777" w:rsidR="00653EA9" w:rsidRDefault="00653EA9" w:rsidP="00E07762">
            <w:pPr>
              <w:jc w:val="center"/>
              <w:rPr>
                <w:b/>
                <w:sz w:val="26"/>
                <w:szCs w:val="26"/>
              </w:rPr>
            </w:pPr>
            <w:r>
              <w:rPr>
                <w:b/>
                <w:sz w:val="26"/>
                <w:szCs w:val="26"/>
              </w:rPr>
              <w:t>After the Postdoc – Transitions Panel</w:t>
            </w:r>
          </w:p>
          <w:p w14:paraId="0B6CCF82" w14:textId="77777777" w:rsidR="00653EA9" w:rsidRPr="00F032E0" w:rsidRDefault="00653EA9" w:rsidP="00E07762">
            <w:pPr>
              <w:jc w:val="center"/>
              <w:rPr>
                <w:b/>
                <w:sz w:val="26"/>
                <w:szCs w:val="26"/>
              </w:rPr>
            </w:pPr>
            <w:r>
              <w:rPr>
                <w:b/>
                <w:sz w:val="26"/>
                <w:szCs w:val="26"/>
              </w:rPr>
              <w:t>2</w:t>
            </w:r>
            <w:r w:rsidRPr="00F032E0">
              <w:rPr>
                <w:b/>
                <w:sz w:val="26"/>
                <w:szCs w:val="26"/>
              </w:rPr>
              <w:t>:</w:t>
            </w:r>
            <w:r>
              <w:rPr>
                <w:b/>
                <w:sz w:val="26"/>
                <w:szCs w:val="26"/>
              </w:rPr>
              <w:t>3</w:t>
            </w:r>
            <w:r w:rsidRPr="00F032E0">
              <w:rPr>
                <w:b/>
                <w:sz w:val="26"/>
                <w:szCs w:val="26"/>
              </w:rPr>
              <w:t>0-</w:t>
            </w:r>
            <w:r>
              <w:rPr>
                <w:b/>
                <w:sz w:val="26"/>
                <w:szCs w:val="26"/>
              </w:rPr>
              <w:t>4</w:t>
            </w:r>
            <w:r w:rsidRPr="00F032E0">
              <w:rPr>
                <w:b/>
                <w:sz w:val="26"/>
                <w:szCs w:val="26"/>
              </w:rPr>
              <w:t>:</w:t>
            </w:r>
            <w:r>
              <w:rPr>
                <w:b/>
                <w:sz w:val="26"/>
                <w:szCs w:val="26"/>
              </w:rPr>
              <w:t>00</w:t>
            </w:r>
            <w:r w:rsidRPr="00F032E0">
              <w:rPr>
                <w:b/>
                <w:sz w:val="26"/>
                <w:szCs w:val="26"/>
              </w:rPr>
              <w:t xml:space="preserve"> </w:t>
            </w:r>
            <w:r>
              <w:rPr>
                <w:b/>
                <w:sz w:val="26"/>
                <w:szCs w:val="26"/>
              </w:rPr>
              <w:t>P</w:t>
            </w:r>
            <w:r w:rsidRPr="00F032E0">
              <w:rPr>
                <w:b/>
                <w:sz w:val="26"/>
                <w:szCs w:val="26"/>
              </w:rPr>
              <w:t>M</w:t>
            </w:r>
          </w:p>
          <w:p w14:paraId="68615A35" w14:textId="77777777" w:rsidR="00653EA9" w:rsidRPr="00F032E0" w:rsidRDefault="00653EA9" w:rsidP="00E07762">
            <w:pPr>
              <w:jc w:val="center"/>
              <w:rPr>
                <w:b/>
                <w:sz w:val="10"/>
                <w:szCs w:val="10"/>
              </w:rPr>
            </w:pPr>
            <w:r w:rsidRPr="00F032E0">
              <w:rPr>
                <w:b/>
                <w:sz w:val="10"/>
                <w:szCs w:val="10"/>
              </w:rPr>
              <w:t xml:space="preserve"> </w:t>
            </w:r>
          </w:p>
        </w:tc>
      </w:tr>
      <w:tr w:rsidR="00653EA9" w14:paraId="5995083B" w14:textId="77777777" w:rsidTr="00E07762">
        <w:tblPrEx>
          <w:jc w:val="left"/>
        </w:tblPrEx>
        <w:tc>
          <w:tcPr>
            <w:tcW w:w="9330" w:type="dxa"/>
          </w:tcPr>
          <w:p w14:paraId="0536CA24" w14:textId="77777777" w:rsidR="00653EA9" w:rsidRDefault="00653EA9" w:rsidP="00E07762">
            <w:r w:rsidRPr="0081446C">
              <w:t xml:space="preserve"> </w:t>
            </w:r>
          </w:p>
          <w:p w14:paraId="21F56FEB" w14:textId="77777777" w:rsidR="00653EA9" w:rsidRPr="009A11E2" w:rsidRDefault="00501FA6" w:rsidP="00E07762">
            <w:pPr>
              <w:rPr>
                <w:b/>
                <w:color w:val="FF0000"/>
                <w:sz w:val="24"/>
                <w:szCs w:val="24"/>
              </w:rPr>
            </w:pPr>
            <w:hyperlink r:id="rId25" w:history="1">
              <w:proofErr w:type="spellStart"/>
              <w:r w:rsidR="00653EA9" w:rsidRPr="009A11E2">
                <w:rPr>
                  <w:rStyle w:val="Hyperlink"/>
                  <w:b/>
                  <w:color w:val="FF0000"/>
                  <w:sz w:val="24"/>
                  <w:szCs w:val="24"/>
                </w:rPr>
                <w:t>Daryle</w:t>
              </w:r>
              <w:proofErr w:type="spellEnd"/>
              <w:r w:rsidR="00653EA9" w:rsidRPr="009A11E2">
                <w:rPr>
                  <w:rStyle w:val="Hyperlink"/>
                  <w:b/>
                  <w:color w:val="FF0000"/>
                  <w:sz w:val="24"/>
                  <w:szCs w:val="24"/>
                </w:rPr>
                <w:t xml:space="preserve"> Williams</w:t>
              </w:r>
            </w:hyperlink>
          </w:p>
          <w:p w14:paraId="5FD33D9F" w14:textId="77777777" w:rsidR="00653EA9" w:rsidRDefault="00653EA9" w:rsidP="00E07762"/>
          <w:p w14:paraId="45EFDFE4" w14:textId="77777777" w:rsidR="00653EA9" w:rsidRDefault="00653EA9" w:rsidP="00E07762">
            <w:pPr>
              <w:ind w:left="2127"/>
            </w:pPr>
            <w:r w:rsidRPr="00265783">
              <w:rPr>
                <w:i/>
                <w:noProof/>
              </w:rPr>
              <w:drawing>
                <wp:anchor distT="0" distB="0" distL="114300" distR="114300" simplePos="0" relativeHeight="251689984" behindDoc="0" locked="0" layoutInCell="1" allowOverlap="1" wp14:anchorId="70D91D17" wp14:editId="543DE800">
                  <wp:simplePos x="0" y="0"/>
                  <wp:positionH relativeFrom="column">
                    <wp:posOffset>1242</wp:posOffset>
                  </wp:positionH>
                  <wp:positionV relativeFrom="paragraph">
                    <wp:posOffset>410266</wp:posOffset>
                  </wp:positionV>
                  <wp:extent cx="1216152" cy="1271016"/>
                  <wp:effectExtent l="19050" t="19050" r="22225" b="24765"/>
                  <wp:wrapThrough wrapText="bothSides">
                    <wp:wrapPolygon edited="0">
                      <wp:start x="-338" y="-324"/>
                      <wp:lineTo x="-338" y="21697"/>
                      <wp:lineTo x="21656" y="21697"/>
                      <wp:lineTo x="21656" y="-324"/>
                      <wp:lineTo x="-338" y="-324"/>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WilliamsDaryle_profile (2).jp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216152" cy="1271016"/>
                          </a:xfrm>
                          <a:prstGeom prst="rect">
                            <a:avLst/>
                          </a:prstGeom>
                          <a:ln w="19050">
                            <a:solidFill>
                              <a:srgbClr val="C00000"/>
                            </a:solidFill>
                          </a:ln>
                        </pic:spPr>
                      </pic:pic>
                    </a:graphicData>
                  </a:graphic>
                  <wp14:sizeRelH relativeFrom="margin">
                    <wp14:pctWidth>0</wp14:pctWidth>
                  </wp14:sizeRelH>
                  <wp14:sizeRelV relativeFrom="margin">
                    <wp14:pctHeight>0</wp14:pctHeight>
                  </wp14:sizeRelV>
                </wp:anchor>
              </w:drawing>
            </w:r>
            <w:proofErr w:type="spellStart"/>
            <w:r w:rsidRPr="00265783">
              <w:rPr>
                <w:i/>
              </w:rPr>
              <w:t>Daryle</w:t>
            </w:r>
            <w:proofErr w:type="spellEnd"/>
            <w:r w:rsidRPr="00265783">
              <w:rPr>
                <w:i/>
              </w:rPr>
              <w:t xml:space="preserve"> Williams (PhD, History, Stanford University, 1995), Associate Professor of History and Associate Dean for Faculty Affairs in the College of Arts and Humanities at the University of Maryland, is Co-Principal Investigator on </w:t>
            </w:r>
            <w:proofErr w:type="spellStart"/>
            <w:r w:rsidRPr="00265783">
              <w:rPr>
                <w:i/>
              </w:rPr>
              <w:t>AADHum</w:t>
            </w:r>
            <w:proofErr w:type="spellEnd"/>
            <w:r w:rsidRPr="00265783">
              <w:rPr>
                <w:i/>
              </w:rPr>
              <w:t xml:space="preserve"> and Enslaved, two collaborative projects in black studies and digital humanities sponsored by the Andrew W. Mellon Foundation. His current book project is "The Broken Paths of Freedom:  Liberated Africans in Nineteenth-Century Brazilian Slave Society." Williams has held grants and fellowships from the National Endowment for the Humanities, the Fulbright Scholar Program, the Ford Foundation, the Rockefeller Humanities Fellowship Program, and the Maryland Institute for Technology in the Humanities. Prior to serving as an associate dean, Williams was graduate studies director in the UMD history department and associate director of the David C. </w:t>
            </w:r>
            <w:proofErr w:type="spellStart"/>
            <w:r w:rsidRPr="00265783">
              <w:rPr>
                <w:i/>
              </w:rPr>
              <w:t>Driskell</w:t>
            </w:r>
            <w:proofErr w:type="spellEnd"/>
            <w:r w:rsidRPr="00265783">
              <w:rPr>
                <w:i/>
              </w:rPr>
              <w:t xml:space="preserve"> Center for the Study of the African Diaspora.</w:t>
            </w:r>
          </w:p>
          <w:p w14:paraId="1E6D1395" w14:textId="77777777" w:rsidR="00653EA9" w:rsidRPr="0081446C" w:rsidRDefault="00653EA9" w:rsidP="00E07762"/>
        </w:tc>
      </w:tr>
      <w:tr w:rsidR="00653EA9" w:rsidRPr="0081446C" w14:paraId="16D3394E" w14:textId="77777777" w:rsidTr="00E07762">
        <w:tblPrEx>
          <w:jc w:val="left"/>
        </w:tblPrEx>
        <w:tc>
          <w:tcPr>
            <w:tcW w:w="9330" w:type="dxa"/>
          </w:tcPr>
          <w:p w14:paraId="7EA2CA2D" w14:textId="77777777" w:rsidR="00653EA9" w:rsidRDefault="00653EA9" w:rsidP="00E07762">
            <w:pPr>
              <w:rPr>
                <w:b/>
                <w:color w:val="FF0000"/>
              </w:rPr>
            </w:pPr>
            <w:r>
              <w:rPr>
                <w:b/>
                <w:color w:val="FF0000"/>
              </w:rPr>
              <w:t xml:space="preserve">  </w:t>
            </w:r>
          </w:p>
          <w:p w14:paraId="463321F9" w14:textId="77777777" w:rsidR="00653EA9" w:rsidRPr="009A11E2" w:rsidRDefault="00501FA6" w:rsidP="00E07762">
            <w:pPr>
              <w:rPr>
                <w:b/>
                <w:color w:val="FF0000"/>
                <w:sz w:val="24"/>
                <w:szCs w:val="24"/>
              </w:rPr>
            </w:pPr>
            <w:hyperlink r:id="rId27" w:history="1">
              <w:r w:rsidR="00653EA9" w:rsidRPr="009A11E2">
                <w:rPr>
                  <w:rStyle w:val="Hyperlink"/>
                  <w:b/>
                  <w:color w:val="FF0000"/>
                  <w:sz w:val="24"/>
                  <w:szCs w:val="24"/>
                </w:rPr>
                <w:t xml:space="preserve">Philip </w:t>
              </w:r>
              <w:proofErr w:type="spellStart"/>
              <w:r w:rsidR="00653EA9" w:rsidRPr="009A11E2">
                <w:rPr>
                  <w:rStyle w:val="Hyperlink"/>
                  <w:b/>
                  <w:color w:val="FF0000"/>
                  <w:sz w:val="24"/>
                  <w:szCs w:val="24"/>
                </w:rPr>
                <w:t>Staniczenko</w:t>
              </w:r>
              <w:proofErr w:type="spellEnd"/>
            </w:hyperlink>
          </w:p>
          <w:p w14:paraId="32AB3097" w14:textId="77777777" w:rsidR="00653EA9" w:rsidRDefault="00653EA9" w:rsidP="00E07762">
            <w:pPr>
              <w:rPr>
                <w:b/>
                <w:color w:val="FF0000"/>
              </w:rPr>
            </w:pPr>
          </w:p>
          <w:p w14:paraId="6C73D03E" w14:textId="77777777" w:rsidR="00653EA9" w:rsidRDefault="00653EA9" w:rsidP="00E07762">
            <w:pPr>
              <w:ind w:left="2127"/>
              <w:rPr>
                <w:b/>
                <w:color w:val="FF0000"/>
              </w:rPr>
            </w:pPr>
            <w:r w:rsidRPr="009A11E2">
              <w:rPr>
                <w:i/>
                <w:noProof/>
                <w:color w:val="FF0000"/>
              </w:rPr>
              <w:drawing>
                <wp:anchor distT="0" distB="0" distL="114300" distR="114300" simplePos="0" relativeHeight="251691008" behindDoc="0" locked="0" layoutInCell="1" allowOverlap="1" wp14:anchorId="65FA3086" wp14:editId="4A246D6E">
                  <wp:simplePos x="0" y="0"/>
                  <wp:positionH relativeFrom="column">
                    <wp:posOffset>17145</wp:posOffset>
                  </wp:positionH>
                  <wp:positionV relativeFrom="paragraph">
                    <wp:posOffset>189534</wp:posOffset>
                  </wp:positionV>
                  <wp:extent cx="1216152" cy="1280160"/>
                  <wp:effectExtent l="19050" t="19050" r="22225" b="15240"/>
                  <wp:wrapThrough wrapText="bothSides">
                    <wp:wrapPolygon edited="0">
                      <wp:start x="-338" y="-321"/>
                      <wp:lineTo x="-338" y="21536"/>
                      <wp:lineTo x="21656" y="21536"/>
                      <wp:lineTo x="21656" y="-321"/>
                      <wp:lineTo x="-338" y="-321"/>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taniczenko_square (2).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216152" cy="1280160"/>
                          </a:xfrm>
                          <a:prstGeom prst="rect">
                            <a:avLst/>
                          </a:prstGeom>
                          <a:ln w="19050">
                            <a:solidFill>
                              <a:srgbClr val="C00000"/>
                            </a:solidFill>
                          </a:ln>
                        </pic:spPr>
                      </pic:pic>
                    </a:graphicData>
                  </a:graphic>
                  <wp14:sizeRelH relativeFrom="margin">
                    <wp14:pctWidth>0</wp14:pctWidth>
                  </wp14:sizeRelH>
                  <wp14:sizeRelV relativeFrom="margin">
                    <wp14:pctHeight>0</wp14:pctHeight>
                  </wp14:sizeRelV>
                </wp:anchor>
              </w:drawing>
            </w:r>
            <w:r w:rsidRPr="009A11E2">
              <w:rPr>
                <w:i/>
                <w:color w:val="000000" w:themeColor="text1"/>
              </w:rPr>
              <w:t xml:space="preserve">Phillip is an Assistant Professor of Biology at Brooklyn College and the Graduate Center, City University of New York, where he studies the effect of environmental change on species interactions and ecosystem services. </w:t>
            </w:r>
            <w:r>
              <w:rPr>
                <w:i/>
                <w:color w:val="000000" w:themeColor="text1"/>
              </w:rPr>
              <w:t xml:space="preserve"> </w:t>
            </w:r>
            <w:r w:rsidRPr="009A11E2">
              <w:rPr>
                <w:i/>
                <w:color w:val="000000" w:themeColor="text1"/>
              </w:rPr>
              <w:t xml:space="preserve">He did his undergraduate and graduate degrees in physics at the University of Oxford, followed by a postdoc in ecology and evolution at the University of Chicago. </w:t>
            </w:r>
            <w:r>
              <w:rPr>
                <w:i/>
                <w:color w:val="000000" w:themeColor="text1"/>
              </w:rPr>
              <w:t xml:space="preserve"> </w:t>
            </w:r>
            <w:r w:rsidRPr="009A11E2">
              <w:rPr>
                <w:i/>
                <w:color w:val="000000" w:themeColor="text1"/>
              </w:rPr>
              <w:t>He returned to the United Kingdom for a research fellowship in environmental risk at University College London, then crossed the Atlantic again for a research fellowship in social-ecological networks at the National Socio-Environmental Synthesis Center in Annapolis and the Department of Biology at the University of Maryland, College Park.</w:t>
            </w:r>
          </w:p>
          <w:p w14:paraId="3208CDFD" w14:textId="77777777" w:rsidR="00653EA9" w:rsidRPr="0081446C" w:rsidRDefault="00653EA9" w:rsidP="00E07762">
            <w:pPr>
              <w:rPr>
                <w:b/>
                <w:color w:val="FF0000"/>
              </w:rPr>
            </w:pPr>
          </w:p>
        </w:tc>
      </w:tr>
      <w:tr w:rsidR="00653EA9" w14:paraId="566243AC" w14:textId="77777777" w:rsidTr="00E07762">
        <w:tblPrEx>
          <w:jc w:val="left"/>
        </w:tblPrEx>
        <w:tc>
          <w:tcPr>
            <w:tcW w:w="9330" w:type="dxa"/>
          </w:tcPr>
          <w:p w14:paraId="404A295F" w14:textId="39A18C5C" w:rsidR="00653EA9" w:rsidRDefault="00653EA9" w:rsidP="00E07762"/>
          <w:p w14:paraId="7821F8A6" w14:textId="25A33575" w:rsidR="00653EA9" w:rsidRPr="00281E68" w:rsidRDefault="00501FA6" w:rsidP="00E07762">
            <w:pPr>
              <w:rPr>
                <w:b/>
                <w:color w:val="FF0000"/>
                <w:sz w:val="24"/>
                <w:szCs w:val="24"/>
              </w:rPr>
            </w:pPr>
            <w:hyperlink r:id="rId29" w:history="1">
              <w:r w:rsidR="00653EA9" w:rsidRPr="00281E68">
                <w:rPr>
                  <w:rStyle w:val="Hyperlink"/>
                  <w:b/>
                  <w:color w:val="FF0000"/>
                  <w:sz w:val="24"/>
                  <w:szCs w:val="24"/>
                </w:rPr>
                <w:t>Mauricio Rangel-Gomez</w:t>
              </w:r>
            </w:hyperlink>
          </w:p>
          <w:p w14:paraId="4A4D0206" w14:textId="0B4497FE" w:rsidR="00653EA9" w:rsidRDefault="00653EA9" w:rsidP="00E07762"/>
          <w:p w14:paraId="075374A1" w14:textId="6187B048" w:rsidR="00653EA9" w:rsidRDefault="00653EA9" w:rsidP="00E07762">
            <w:pPr>
              <w:ind w:left="2127"/>
            </w:pPr>
            <w:r>
              <w:rPr>
                <w:i/>
                <w:noProof/>
              </w:rPr>
              <w:drawing>
                <wp:anchor distT="0" distB="0" distL="114300" distR="114300" simplePos="0" relativeHeight="251692032" behindDoc="0" locked="0" layoutInCell="1" allowOverlap="1" wp14:anchorId="7286EC40" wp14:editId="5396FECD">
                  <wp:simplePos x="0" y="0"/>
                  <wp:positionH relativeFrom="column">
                    <wp:posOffset>102235</wp:posOffset>
                  </wp:positionH>
                  <wp:positionV relativeFrom="paragraph">
                    <wp:posOffset>71207</wp:posOffset>
                  </wp:positionV>
                  <wp:extent cx="1115568" cy="1645920"/>
                  <wp:effectExtent l="19050" t="19050" r="27940" b="11430"/>
                  <wp:wrapThrough wrapText="bothSides">
                    <wp:wrapPolygon edited="0">
                      <wp:start x="-369" y="-250"/>
                      <wp:lineTo x="-369" y="21500"/>
                      <wp:lineTo x="21772" y="21500"/>
                      <wp:lineTo x="21772" y="-250"/>
                      <wp:lineTo x="-369" y="-25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angel Gomez 18102-46P.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115568" cy="1645920"/>
                          </a:xfrm>
                          <a:prstGeom prst="rect">
                            <a:avLst/>
                          </a:prstGeom>
                          <a:ln w="19050">
                            <a:solidFill>
                              <a:srgbClr val="C00000"/>
                            </a:solidFill>
                          </a:ln>
                        </pic:spPr>
                      </pic:pic>
                    </a:graphicData>
                  </a:graphic>
                  <wp14:sizeRelH relativeFrom="margin">
                    <wp14:pctWidth>0</wp14:pctWidth>
                  </wp14:sizeRelH>
                  <wp14:sizeRelV relativeFrom="margin">
                    <wp14:pctHeight>0</wp14:pctHeight>
                  </wp14:sizeRelV>
                </wp:anchor>
              </w:drawing>
            </w:r>
            <w:r w:rsidRPr="009E78D6">
              <w:rPr>
                <w:i/>
              </w:rPr>
              <w:t xml:space="preserve">Mauricio Rangel-Gomez is a neuroscientist with expertise in electrophysiology, brain imaging, and </w:t>
            </w:r>
            <w:proofErr w:type="spellStart"/>
            <w:r w:rsidRPr="009E78D6">
              <w:rPr>
                <w:i/>
              </w:rPr>
              <w:t>neuropsychopharmacology</w:t>
            </w:r>
            <w:proofErr w:type="spellEnd"/>
            <w:r w:rsidRPr="009E78D6">
              <w:rPr>
                <w:i/>
              </w:rPr>
              <w:t xml:space="preserve">. </w:t>
            </w:r>
            <w:r>
              <w:rPr>
                <w:i/>
              </w:rPr>
              <w:t xml:space="preserve"> </w:t>
            </w:r>
            <w:r w:rsidRPr="009E78D6">
              <w:rPr>
                <w:i/>
              </w:rPr>
              <w:t xml:space="preserve">His most recent research focused on the understanding of the neural correlates of addiction to nicotine and how reduced nicotine content can alter the addictive potential of tobacco products. </w:t>
            </w:r>
            <w:r>
              <w:rPr>
                <w:i/>
              </w:rPr>
              <w:t xml:space="preserve"> </w:t>
            </w:r>
            <w:r w:rsidRPr="009E78D6">
              <w:rPr>
                <w:i/>
              </w:rPr>
              <w:t xml:space="preserve">Rangel-Gomez held a postdoctoral fellowship at the Tobacco Center of Regulatory Science at the University of Maryland, College Park, where he studied the interactions among dopamine and nicotine and other components in electronic cigarettes. </w:t>
            </w:r>
            <w:r>
              <w:rPr>
                <w:i/>
              </w:rPr>
              <w:t xml:space="preserve"> </w:t>
            </w:r>
            <w:r w:rsidRPr="009E78D6">
              <w:rPr>
                <w:i/>
              </w:rPr>
              <w:t xml:space="preserve">In 2018, Mauricio was granted the Tobacco Regulatory Science Fellowship and has been located at the Office of Science, within the Center for Tobacco Products, FDA. </w:t>
            </w:r>
            <w:r>
              <w:rPr>
                <w:i/>
              </w:rPr>
              <w:t xml:space="preserve"> </w:t>
            </w:r>
            <w:r w:rsidRPr="009E78D6">
              <w:rPr>
                <w:i/>
              </w:rPr>
              <w:t xml:space="preserve">Rangel-Gomez has served as </w:t>
            </w:r>
            <w:r w:rsidRPr="009E78D6">
              <w:rPr>
                <w:i/>
              </w:rPr>
              <w:lastRenderedPageBreak/>
              <w:t>part of the organizing committee for the Tobacco Regulatory Science meeting and is a member of the Society for Research on Nicotine and Tobacco, the Society for Neuroscience, and the Cognitive Neuroscience Society.</w:t>
            </w:r>
            <w:r>
              <w:rPr>
                <w:i/>
              </w:rPr>
              <w:t xml:space="preserve">  </w:t>
            </w:r>
            <w:r w:rsidRPr="009E78D6">
              <w:rPr>
                <w:i/>
              </w:rPr>
              <w:t xml:space="preserve">Additionally, he is an ad hoc reviewer for several neuroscience journals. </w:t>
            </w:r>
            <w:r>
              <w:rPr>
                <w:i/>
              </w:rPr>
              <w:t xml:space="preserve"> </w:t>
            </w:r>
            <w:r w:rsidRPr="009E78D6">
              <w:rPr>
                <w:i/>
              </w:rPr>
              <w:t xml:space="preserve">Rangel-Gomez earned bachelor’s degrees in psychology (Universidad El Bosque) and engineering (Universidad de </w:t>
            </w:r>
            <w:proofErr w:type="spellStart"/>
            <w:r w:rsidRPr="009E78D6">
              <w:rPr>
                <w:i/>
              </w:rPr>
              <w:t>los</w:t>
            </w:r>
            <w:proofErr w:type="spellEnd"/>
            <w:r w:rsidRPr="009E78D6">
              <w:rPr>
                <w:i/>
              </w:rPr>
              <w:t xml:space="preserve"> Andes) in Colombia, and a master’s degree in neuropsychology (Maastricht University) and doctorate in cognitive neuroscience (</w:t>
            </w:r>
            <w:proofErr w:type="spellStart"/>
            <w:r w:rsidRPr="009E78D6">
              <w:rPr>
                <w:i/>
              </w:rPr>
              <w:t>Vrije</w:t>
            </w:r>
            <w:proofErr w:type="spellEnd"/>
            <w:r w:rsidRPr="009E78D6">
              <w:rPr>
                <w:i/>
              </w:rPr>
              <w:t xml:space="preserve"> </w:t>
            </w:r>
            <w:proofErr w:type="spellStart"/>
            <w:r w:rsidRPr="009E78D6">
              <w:rPr>
                <w:i/>
              </w:rPr>
              <w:t>Universiteit</w:t>
            </w:r>
            <w:proofErr w:type="spellEnd"/>
            <w:r w:rsidRPr="009E78D6">
              <w:rPr>
                <w:i/>
              </w:rPr>
              <w:t xml:space="preserve"> Amsterdam) in the Netherlands.</w:t>
            </w:r>
          </w:p>
          <w:p w14:paraId="27ADECCD" w14:textId="77777777" w:rsidR="00653EA9" w:rsidRDefault="00653EA9" w:rsidP="00E07762"/>
        </w:tc>
      </w:tr>
      <w:tr w:rsidR="00653EA9" w14:paraId="216A8075" w14:textId="77777777" w:rsidTr="00E07762">
        <w:tblPrEx>
          <w:jc w:val="left"/>
        </w:tblPrEx>
        <w:tc>
          <w:tcPr>
            <w:tcW w:w="9330" w:type="dxa"/>
          </w:tcPr>
          <w:p w14:paraId="1E39B64E" w14:textId="77777777" w:rsidR="00653EA9" w:rsidRPr="0081446C" w:rsidRDefault="00653EA9" w:rsidP="00653EA9">
            <w:pPr>
              <w:rPr>
                <w:b/>
                <w:bCs/>
              </w:rPr>
            </w:pPr>
          </w:p>
          <w:p w14:paraId="2713942C" w14:textId="77777777" w:rsidR="00653EA9" w:rsidRPr="009E78D6" w:rsidRDefault="00501FA6" w:rsidP="00653EA9">
            <w:pPr>
              <w:rPr>
                <w:b/>
                <w:bCs/>
                <w:color w:val="FF0000"/>
                <w:sz w:val="24"/>
                <w:szCs w:val="24"/>
              </w:rPr>
            </w:pPr>
            <w:hyperlink r:id="rId31" w:history="1">
              <w:r w:rsidR="00653EA9" w:rsidRPr="009E78D6">
                <w:rPr>
                  <w:rStyle w:val="Hyperlink"/>
                  <w:b/>
                  <w:bCs/>
                  <w:color w:val="FF0000"/>
                  <w:sz w:val="24"/>
                  <w:szCs w:val="24"/>
                </w:rPr>
                <w:t xml:space="preserve">Shaun </w:t>
              </w:r>
              <w:proofErr w:type="spellStart"/>
              <w:r w:rsidR="00653EA9" w:rsidRPr="009E78D6">
                <w:rPr>
                  <w:rStyle w:val="Hyperlink"/>
                  <w:b/>
                  <w:bCs/>
                  <w:color w:val="FF0000"/>
                  <w:sz w:val="24"/>
                  <w:szCs w:val="24"/>
                </w:rPr>
                <w:t>Gittens</w:t>
              </w:r>
              <w:proofErr w:type="spellEnd"/>
            </w:hyperlink>
          </w:p>
          <w:p w14:paraId="35281A8D" w14:textId="77777777" w:rsidR="00653EA9" w:rsidRDefault="00653EA9" w:rsidP="00653EA9">
            <w:pPr>
              <w:rPr>
                <w:i/>
              </w:rPr>
            </w:pPr>
            <w:r>
              <w:t xml:space="preserve"> </w:t>
            </w:r>
            <w:r w:rsidRPr="009E78D6">
              <w:rPr>
                <w:sz w:val="10"/>
                <w:szCs w:val="10"/>
              </w:rPr>
              <w:t xml:space="preserve"> </w:t>
            </w:r>
            <w:r w:rsidRPr="0081446C">
              <w:t xml:space="preserve">  </w:t>
            </w:r>
          </w:p>
          <w:p w14:paraId="5E8F6066" w14:textId="77777777" w:rsidR="00653EA9" w:rsidRDefault="00653EA9" w:rsidP="00653EA9">
            <w:pPr>
              <w:ind w:left="2127"/>
            </w:pPr>
            <w:r>
              <w:rPr>
                <w:i/>
                <w:noProof/>
              </w:rPr>
              <w:drawing>
                <wp:anchor distT="0" distB="0" distL="114300" distR="114300" simplePos="0" relativeHeight="251694080" behindDoc="0" locked="0" layoutInCell="1" allowOverlap="1" wp14:anchorId="3D720657" wp14:editId="185FB6E8">
                  <wp:simplePos x="0" y="0"/>
                  <wp:positionH relativeFrom="column">
                    <wp:posOffset>48895</wp:posOffset>
                  </wp:positionH>
                  <wp:positionV relativeFrom="paragraph">
                    <wp:posOffset>617137</wp:posOffset>
                  </wp:positionV>
                  <wp:extent cx="1170432" cy="1261872"/>
                  <wp:effectExtent l="19050" t="19050" r="10795" b="14605"/>
                  <wp:wrapThrough wrapText="bothSides">
                    <wp:wrapPolygon edited="0">
                      <wp:start x="-352" y="-326"/>
                      <wp:lineTo x="-352" y="21524"/>
                      <wp:lineTo x="21448" y="21524"/>
                      <wp:lineTo x="21448" y="-326"/>
                      <wp:lineTo x="-352" y="-326"/>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dg_face2.jpg"/>
                          <pic:cNvPicPr/>
                        </pic:nvPicPr>
                        <pic:blipFill>
                          <a:blip r:embed="rId32">
                            <a:extLst>
                              <a:ext uri="{28A0092B-C50C-407E-A947-70E740481C1C}">
                                <a14:useLocalDpi xmlns:a14="http://schemas.microsoft.com/office/drawing/2010/main" val="0"/>
                              </a:ext>
                            </a:extLst>
                          </a:blip>
                          <a:stretch>
                            <a:fillRect/>
                          </a:stretch>
                        </pic:blipFill>
                        <pic:spPr>
                          <a:xfrm>
                            <a:off x="0" y="0"/>
                            <a:ext cx="1170432" cy="1261872"/>
                          </a:xfrm>
                          <a:prstGeom prst="rect">
                            <a:avLst/>
                          </a:prstGeom>
                          <a:ln w="19050">
                            <a:solidFill>
                              <a:srgbClr val="C00000"/>
                            </a:solidFill>
                          </a:ln>
                        </pic:spPr>
                      </pic:pic>
                    </a:graphicData>
                  </a:graphic>
                  <wp14:sizeRelH relativeFrom="margin">
                    <wp14:pctWidth>0</wp14:pctWidth>
                  </wp14:sizeRelH>
                  <wp14:sizeRelV relativeFrom="margin">
                    <wp14:pctHeight>0</wp14:pctHeight>
                  </wp14:sizeRelV>
                </wp:anchor>
              </w:drawing>
            </w:r>
            <w:r w:rsidRPr="00B03E56">
              <w:rPr>
                <w:i/>
              </w:rPr>
              <w:t xml:space="preserve">Dr. Shaun </w:t>
            </w:r>
            <w:proofErr w:type="spellStart"/>
            <w:r w:rsidRPr="00B03E56">
              <w:rPr>
                <w:i/>
              </w:rPr>
              <w:t>Gittens</w:t>
            </w:r>
            <w:proofErr w:type="spellEnd"/>
            <w:r w:rsidRPr="00B03E56">
              <w:rPr>
                <w:i/>
              </w:rPr>
              <w:t xml:space="preserve"> is the Director of the Machine Learning Capability of </w:t>
            </w:r>
            <w:proofErr w:type="spellStart"/>
            <w:r w:rsidRPr="00B03E56">
              <w:rPr>
                <w:i/>
              </w:rPr>
              <w:t>MasterPeace</w:t>
            </w:r>
            <w:proofErr w:type="spellEnd"/>
            <w:r w:rsidRPr="00B03E56">
              <w:rPr>
                <w:i/>
              </w:rPr>
              <w:t xml:space="preserve"> Solutions, Ltd., a company specializing in providing advanced technology and mission critical cyber services to its clients.  Prior to joining </w:t>
            </w:r>
            <w:proofErr w:type="spellStart"/>
            <w:r w:rsidRPr="00B03E56">
              <w:rPr>
                <w:i/>
              </w:rPr>
              <w:t>MasterPeace</w:t>
            </w:r>
            <w:proofErr w:type="spellEnd"/>
            <w:r w:rsidRPr="00B03E56">
              <w:rPr>
                <w:i/>
              </w:rPr>
              <w:t xml:space="preserve">, Dr. </w:t>
            </w:r>
            <w:proofErr w:type="spellStart"/>
            <w:r w:rsidRPr="00B03E56">
              <w:rPr>
                <w:i/>
              </w:rPr>
              <w:t>Gittens</w:t>
            </w:r>
            <w:proofErr w:type="spellEnd"/>
            <w:r w:rsidRPr="00B03E56">
              <w:rPr>
                <w:i/>
              </w:rPr>
              <w:t xml:space="preserve"> served as Principal Data Scientist for the Applied Technology Group, LLC.  He built his career on the training and deployment of machine learning solutions on distributed big data and streaming platforms such as Apache Hadoop, Apache Spark, and Apache Storm.  As a postdoctoral fellow at Auburn University, he investigated effective methods for visualizing the knowledge gained from trained non-linear machine learned models.</w:t>
            </w:r>
            <w:r>
              <w:rPr>
                <w:i/>
              </w:rPr>
              <w:t xml:space="preserve">  </w:t>
            </w:r>
            <w:r w:rsidRPr="00B03E56">
              <w:rPr>
                <w:i/>
              </w:rPr>
              <w:t xml:space="preserve">Currently, Dr. </w:t>
            </w:r>
            <w:proofErr w:type="spellStart"/>
            <w:r w:rsidRPr="00B03E56">
              <w:rPr>
                <w:i/>
              </w:rPr>
              <w:t>Gittens</w:t>
            </w:r>
            <w:proofErr w:type="spellEnd"/>
            <w:r w:rsidRPr="00B03E56">
              <w:rPr>
                <w:i/>
              </w:rPr>
              <w:t xml:space="preserve"> often spends his free time volunteering whenever possible </w:t>
            </w:r>
            <w:r>
              <w:rPr>
                <w:i/>
              </w:rPr>
              <w:t>(</w:t>
            </w:r>
            <w:proofErr w:type="spellStart"/>
            <w:r>
              <w:rPr>
                <w:i/>
              </w:rPr>
              <w:t>i</w:t>
            </w:r>
            <w:proofErr w:type="spellEnd"/>
            <w:r>
              <w:rPr>
                <w:i/>
              </w:rPr>
              <w:t>)</w:t>
            </w:r>
            <w:r w:rsidRPr="00B03E56">
              <w:rPr>
                <w:i/>
              </w:rPr>
              <w:t xml:space="preserve"> at mentorship programs that look to provide guidance to at-risk urban youth and </w:t>
            </w:r>
            <w:r>
              <w:rPr>
                <w:i/>
              </w:rPr>
              <w:t>(ii)</w:t>
            </w:r>
            <w:r w:rsidRPr="00B03E56">
              <w:rPr>
                <w:i/>
              </w:rPr>
              <w:t xml:space="preserve"> at programs that address STEM outreach for underrepresented populations.</w:t>
            </w:r>
            <w:r>
              <w:rPr>
                <w:i/>
              </w:rPr>
              <w:t xml:space="preserve">  </w:t>
            </w:r>
            <w:r w:rsidRPr="00B03E56">
              <w:rPr>
                <w:i/>
              </w:rPr>
              <w:t>He received his B.S. in Applied Mathematics: Computer Science at the University of Rochester, M.S degree in Computer Science at Binghamton University, and his Ph.D. degree in Computer Science at the University of Maryland at College Park.</w:t>
            </w:r>
          </w:p>
          <w:p w14:paraId="10081717" w14:textId="77777777" w:rsidR="00653EA9" w:rsidRPr="009A11E2" w:rsidRDefault="00653EA9" w:rsidP="00E07762"/>
        </w:tc>
      </w:tr>
      <w:tr w:rsidR="00653EA9" w14:paraId="78E0F79C" w14:textId="77777777" w:rsidTr="00E07762">
        <w:tblPrEx>
          <w:jc w:val="left"/>
        </w:tblPrEx>
        <w:tc>
          <w:tcPr>
            <w:tcW w:w="9330" w:type="dxa"/>
          </w:tcPr>
          <w:p w14:paraId="12CAF71A" w14:textId="77777777" w:rsidR="00653EA9" w:rsidRPr="009A11E2" w:rsidRDefault="00653EA9" w:rsidP="00E07762"/>
          <w:p w14:paraId="0F765D37" w14:textId="77777777" w:rsidR="00653EA9" w:rsidRPr="0081446C" w:rsidRDefault="00501FA6" w:rsidP="00E07762">
            <w:pPr>
              <w:rPr>
                <w:b/>
                <w:color w:val="FF0000"/>
                <w:sz w:val="24"/>
                <w:szCs w:val="24"/>
              </w:rPr>
            </w:pPr>
            <w:hyperlink r:id="rId33" w:history="1">
              <w:r w:rsidR="00653EA9" w:rsidRPr="0081446C">
                <w:rPr>
                  <w:rStyle w:val="Hyperlink"/>
                  <w:b/>
                  <w:color w:val="FF0000"/>
                  <w:sz w:val="24"/>
                  <w:szCs w:val="24"/>
                </w:rPr>
                <w:t>Katherine Johnson</w:t>
              </w:r>
            </w:hyperlink>
          </w:p>
          <w:p w14:paraId="1B6834BC" w14:textId="77777777" w:rsidR="00653EA9" w:rsidRDefault="00653EA9" w:rsidP="00E07762">
            <w:r>
              <w:t xml:space="preserve"> </w:t>
            </w:r>
            <w:r w:rsidRPr="0081446C">
              <w:t xml:space="preserve">   </w:t>
            </w:r>
          </w:p>
          <w:p w14:paraId="66F982D7" w14:textId="77777777" w:rsidR="00121873" w:rsidRDefault="00121873" w:rsidP="00121873">
            <w:pPr>
              <w:ind w:left="2127"/>
              <w:rPr>
                <w:i/>
                <w:color w:val="222222"/>
                <w:shd w:val="clear" w:color="auto" w:fill="FFFFFF"/>
              </w:rPr>
            </w:pPr>
            <w:r w:rsidRPr="00121873">
              <w:rPr>
                <w:i/>
                <w:noProof/>
              </w:rPr>
              <w:drawing>
                <wp:anchor distT="0" distB="0" distL="114300" distR="114300" simplePos="0" relativeHeight="251695104" behindDoc="0" locked="0" layoutInCell="1" allowOverlap="1" wp14:anchorId="78423412" wp14:editId="30AC94F8">
                  <wp:simplePos x="0" y="0"/>
                  <wp:positionH relativeFrom="column">
                    <wp:posOffset>17145</wp:posOffset>
                  </wp:positionH>
                  <wp:positionV relativeFrom="paragraph">
                    <wp:posOffset>226695</wp:posOffset>
                  </wp:positionV>
                  <wp:extent cx="1225296" cy="1490472"/>
                  <wp:effectExtent l="19050" t="19050" r="13335" b="14605"/>
                  <wp:wrapThrough wrapText="bothSides">
                    <wp:wrapPolygon edited="0">
                      <wp:start x="-336" y="-276"/>
                      <wp:lineTo x="-336" y="21536"/>
                      <wp:lineTo x="21499" y="21536"/>
                      <wp:lineTo x="21499" y="-276"/>
                      <wp:lineTo x="-336" y="-276"/>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Katherine Johnson1.jpg"/>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225296" cy="1490472"/>
                          </a:xfrm>
                          <a:prstGeom prst="rect">
                            <a:avLst/>
                          </a:prstGeom>
                          <a:ln w="19050">
                            <a:solidFill>
                              <a:srgbClr val="C00000"/>
                            </a:solidFill>
                          </a:ln>
                        </pic:spPr>
                      </pic:pic>
                    </a:graphicData>
                  </a:graphic>
                  <wp14:sizeRelH relativeFrom="margin">
                    <wp14:pctWidth>0</wp14:pctWidth>
                  </wp14:sizeRelH>
                  <wp14:sizeRelV relativeFrom="margin">
                    <wp14:pctHeight>0</wp14:pctHeight>
                  </wp14:sizeRelV>
                </wp:anchor>
              </w:drawing>
            </w:r>
            <w:r>
              <w:rPr>
                <w:i/>
                <w:color w:val="222222"/>
                <w:shd w:val="clear" w:color="auto" w:fill="FFFFFF"/>
              </w:rPr>
              <w:t>Dr. Johnson is</w:t>
            </w:r>
            <w:r w:rsidRPr="00121873">
              <w:rPr>
                <w:i/>
                <w:color w:val="222222"/>
                <w:shd w:val="clear" w:color="auto" w:fill="FFFFFF"/>
              </w:rPr>
              <w:t xml:space="preserve"> currently an Earthquake Risk Mitigation Policy Analyst at the National Institute of Standards and Technology and graduated from the University of Maryland with </w:t>
            </w:r>
            <w:r>
              <w:rPr>
                <w:i/>
                <w:color w:val="222222"/>
                <w:shd w:val="clear" w:color="auto" w:fill="FFFFFF"/>
              </w:rPr>
              <w:t>her</w:t>
            </w:r>
            <w:r w:rsidRPr="00121873">
              <w:rPr>
                <w:i/>
                <w:color w:val="222222"/>
                <w:shd w:val="clear" w:color="auto" w:fill="FFFFFF"/>
              </w:rPr>
              <w:t xml:space="preserve"> Ph.D. in Environmental Anthropology. </w:t>
            </w:r>
            <w:r>
              <w:rPr>
                <w:i/>
                <w:color w:val="222222"/>
                <w:shd w:val="clear" w:color="auto" w:fill="FFFFFF"/>
              </w:rPr>
              <w:t xml:space="preserve"> Her</w:t>
            </w:r>
            <w:r w:rsidRPr="00121873">
              <w:rPr>
                <w:i/>
                <w:color w:val="222222"/>
                <w:shd w:val="clear" w:color="auto" w:fill="FFFFFF"/>
              </w:rPr>
              <w:t xml:space="preserve"> career interest is to use qualitative research and policy analysis to assist communities in enhancing their resilience to natural hazards risks. </w:t>
            </w:r>
            <w:r>
              <w:rPr>
                <w:i/>
                <w:color w:val="222222"/>
                <w:shd w:val="clear" w:color="auto" w:fill="FFFFFF"/>
              </w:rPr>
              <w:t xml:space="preserve"> Her</w:t>
            </w:r>
            <w:r w:rsidRPr="00121873">
              <w:rPr>
                <w:i/>
                <w:color w:val="222222"/>
                <w:shd w:val="clear" w:color="auto" w:fill="FFFFFF"/>
              </w:rPr>
              <w:t xml:space="preserve"> current work in earthquake hazard risk mitigation and past work in a regional climate change adaptation project have reinforced </w:t>
            </w:r>
            <w:r>
              <w:rPr>
                <w:i/>
                <w:color w:val="222222"/>
                <w:shd w:val="clear" w:color="auto" w:fill="FFFFFF"/>
              </w:rPr>
              <w:t>her</w:t>
            </w:r>
            <w:r w:rsidRPr="00121873">
              <w:rPr>
                <w:i/>
                <w:color w:val="222222"/>
                <w:shd w:val="clear" w:color="auto" w:fill="FFFFFF"/>
              </w:rPr>
              <w:t xml:space="preserve"> commitment to beneficial outcomes at the community-level. </w:t>
            </w:r>
            <w:r>
              <w:rPr>
                <w:i/>
                <w:color w:val="222222"/>
                <w:shd w:val="clear" w:color="auto" w:fill="FFFFFF"/>
              </w:rPr>
              <w:t xml:space="preserve"> </w:t>
            </w:r>
            <w:r w:rsidRPr="00121873">
              <w:rPr>
                <w:i/>
                <w:color w:val="222222"/>
                <w:shd w:val="clear" w:color="auto" w:fill="FFFFFF"/>
              </w:rPr>
              <w:t xml:space="preserve">To achieve this, multidisciplinary collaboration is necessary across local, academic, and government sectors. </w:t>
            </w:r>
            <w:r>
              <w:rPr>
                <w:i/>
                <w:color w:val="222222"/>
                <w:shd w:val="clear" w:color="auto" w:fill="FFFFFF"/>
              </w:rPr>
              <w:t xml:space="preserve"> Her</w:t>
            </w:r>
            <w:r w:rsidRPr="00121873">
              <w:rPr>
                <w:i/>
                <w:color w:val="222222"/>
                <w:shd w:val="clear" w:color="auto" w:fill="FFFFFF"/>
              </w:rPr>
              <w:t xml:space="preserve"> personal goal is to continue to improve </w:t>
            </w:r>
            <w:r>
              <w:rPr>
                <w:i/>
                <w:color w:val="222222"/>
                <w:shd w:val="clear" w:color="auto" w:fill="FFFFFF"/>
              </w:rPr>
              <w:t>her</w:t>
            </w:r>
            <w:r w:rsidRPr="00121873">
              <w:rPr>
                <w:i/>
                <w:color w:val="222222"/>
                <w:shd w:val="clear" w:color="auto" w:fill="FFFFFF"/>
              </w:rPr>
              <w:t xml:space="preserve"> techniques for effective collaboration, and </w:t>
            </w:r>
            <w:r>
              <w:rPr>
                <w:i/>
                <w:color w:val="222222"/>
                <w:shd w:val="clear" w:color="auto" w:fill="FFFFFF"/>
              </w:rPr>
              <w:t>her</w:t>
            </w:r>
            <w:r w:rsidRPr="00121873">
              <w:rPr>
                <w:i/>
                <w:color w:val="222222"/>
                <w:shd w:val="clear" w:color="auto" w:fill="FFFFFF"/>
              </w:rPr>
              <w:t xml:space="preserve"> professional challenge is to strengthen and innovate methodologies with colleagues and in cooperation with communities.</w:t>
            </w:r>
          </w:p>
          <w:p w14:paraId="4AE2C65F" w14:textId="5062523B" w:rsidR="00121873" w:rsidRPr="00121873" w:rsidRDefault="00121873" w:rsidP="00121873">
            <w:pPr>
              <w:ind w:left="2127"/>
              <w:rPr>
                <w:b/>
                <w:bCs/>
              </w:rPr>
            </w:pPr>
          </w:p>
        </w:tc>
      </w:tr>
    </w:tbl>
    <w:p w14:paraId="2CA899CE" w14:textId="77777777" w:rsidR="00653EA9" w:rsidRDefault="00653EA9" w:rsidP="00265783"/>
    <w:sectPr w:rsidR="00653EA9">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AF1E2" w14:textId="77777777" w:rsidR="00501FA6" w:rsidRDefault="00501FA6" w:rsidP="006000AA">
      <w:pPr>
        <w:spacing w:after="0" w:line="240" w:lineRule="auto"/>
      </w:pPr>
      <w:r>
        <w:separator/>
      </w:r>
    </w:p>
  </w:endnote>
  <w:endnote w:type="continuationSeparator" w:id="0">
    <w:p w14:paraId="355F1A51" w14:textId="77777777" w:rsidR="00501FA6" w:rsidRDefault="00501FA6" w:rsidP="006000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11783F" w14:textId="77777777" w:rsidR="000004D9" w:rsidRDefault="00C63CF4">
    <w:pPr>
      <w:pStyle w:val="Footer"/>
    </w:pPr>
    <w:r>
      <w:rPr>
        <w:noProof/>
      </w:rPr>
      <w:drawing>
        <wp:anchor distT="0" distB="0" distL="114300" distR="114300" simplePos="0" relativeHeight="251660288" behindDoc="0" locked="0" layoutInCell="1" allowOverlap="1" wp14:anchorId="7FAD081A" wp14:editId="2C1CDC1C">
          <wp:simplePos x="0" y="0"/>
          <wp:positionH relativeFrom="column">
            <wp:posOffset>-800100</wp:posOffset>
          </wp:positionH>
          <wp:positionV relativeFrom="paragraph">
            <wp:posOffset>-186055</wp:posOffset>
          </wp:positionV>
          <wp:extent cx="3493008" cy="704088"/>
          <wp:effectExtent l="0" t="0" r="0" b="127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93008" cy="704088"/>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0" locked="0" layoutInCell="1" allowOverlap="1" wp14:anchorId="6A34F204" wp14:editId="0C35671C">
              <wp:simplePos x="0" y="0"/>
              <wp:positionH relativeFrom="column">
                <wp:posOffset>-904875</wp:posOffset>
              </wp:positionH>
              <wp:positionV relativeFrom="paragraph">
                <wp:posOffset>-286385</wp:posOffset>
              </wp:positionV>
              <wp:extent cx="7743825" cy="895350"/>
              <wp:effectExtent l="0" t="0" r="9525" b="0"/>
              <wp:wrapNone/>
              <wp:docPr id="3" name="Rectangle 3"/>
              <wp:cNvGraphicFramePr/>
              <a:graphic xmlns:a="http://schemas.openxmlformats.org/drawingml/2006/main">
                <a:graphicData uri="http://schemas.microsoft.com/office/word/2010/wordprocessingShape">
                  <wps:wsp>
                    <wps:cNvSpPr/>
                    <wps:spPr>
                      <a:xfrm>
                        <a:off x="0" y="0"/>
                        <a:ext cx="7743825" cy="895350"/>
                      </a:xfrm>
                      <a:prstGeom prst="rect">
                        <a:avLst/>
                      </a:prstGeom>
                      <a:gradFill flip="none" rotWithShape="1">
                        <a:gsLst>
                          <a:gs pos="0">
                            <a:srgbClr val="FF0000">
                              <a:tint val="66000"/>
                              <a:satMod val="160000"/>
                            </a:srgbClr>
                          </a:gs>
                          <a:gs pos="50000">
                            <a:srgbClr val="FF0000">
                              <a:tint val="44500"/>
                              <a:satMod val="160000"/>
                            </a:srgbClr>
                          </a:gs>
                          <a:gs pos="100000">
                            <a:srgbClr val="FF0000">
                              <a:tint val="23500"/>
                              <a:satMod val="160000"/>
                            </a:srgbClr>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6D6C3C7" id="Rectangle 3" o:spid="_x0000_s1026" style="position:absolute;margin-left:-71.25pt;margin-top:-22.55pt;width:609.75pt;height:7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" fillcolor="#ff8080" stroked="f" strokeweight="1pt">
              <v:fill color2="#ffdada" rotate="t" angle="90" colors="0 #ff8080;.5 #ffb3b3;1 #ffdada" focus="100%" type="gradient"/>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FA0B47" w14:textId="77777777" w:rsidR="00501FA6" w:rsidRDefault="00501FA6" w:rsidP="006000AA">
      <w:pPr>
        <w:spacing w:after="0" w:line="240" w:lineRule="auto"/>
      </w:pPr>
      <w:r>
        <w:separator/>
      </w:r>
    </w:p>
  </w:footnote>
  <w:footnote w:type="continuationSeparator" w:id="0">
    <w:p w14:paraId="1AF4D5C8" w14:textId="77777777" w:rsidR="00501FA6" w:rsidRDefault="00501FA6" w:rsidP="006000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C281A"/>
    <w:multiLevelType w:val="hybridMultilevel"/>
    <w:tmpl w:val="D2164FB0"/>
    <w:lvl w:ilvl="0" w:tplc="7062FA66">
      <w:start w:val="1"/>
      <w:numFmt w:val="bullet"/>
      <w:lvlText w:val="o"/>
      <w:lvlJc w:val="left"/>
      <w:pPr>
        <w:ind w:left="720" w:hanging="360"/>
      </w:pPr>
      <w:rPr>
        <w:rFonts w:ascii="Courier New" w:hAnsi="Courier New" w:cs="Courier New"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291"/>
    <w:rsid w:val="00015A6D"/>
    <w:rsid w:val="0007730C"/>
    <w:rsid w:val="00121873"/>
    <w:rsid w:val="00265783"/>
    <w:rsid w:val="00281E68"/>
    <w:rsid w:val="003A6409"/>
    <w:rsid w:val="00501FA6"/>
    <w:rsid w:val="006000AA"/>
    <w:rsid w:val="00653EA9"/>
    <w:rsid w:val="006B6AF0"/>
    <w:rsid w:val="00761A23"/>
    <w:rsid w:val="007C4E82"/>
    <w:rsid w:val="0081446C"/>
    <w:rsid w:val="00817818"/>
    <w:rsid w:val="00897D06"/>
    <w:rsid w:val="008C2291"/>
    <w:rsid w:val="009A11E2"/>
    <w:rsid w:val="009E78D6"/>
    <w:rsid w:val="00A140D4"/>
    <w:rsid w:val="00B03E56"/>
    <w:rsid w:val="00C04DA8"/>
    <w:rsid w:val="00C63CF4"/>
    <w:rsid w:val="00C7052A"/>
    <w:rsid w:val="00CC2CFD"/>
    <w:rsid w:val="00E42845"/>
    <w:rsid w:val="00EB10EF"/>
    <w:rsid w:val="00F05E8A"/>
    <w:rsid w:val="00F61B62"/>
    <w:rsid w:val="00F81F84"/>
    <w:rsid w:val="00F93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85B70"/>
  <w15:chartTrackingRefBased/>
  <w15:docId w15:val="{F806845A-CF72-4442-B268-34E683242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22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8C22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291"/>
  </w:style>
  <w:style w:type="table" w:styleId="PlainTable5">
    <w:name w:val="Plain Table 5"/>
    <w:basedOn w:val="TableNormal"/>
    <w:uiPriority w:val="45"/>
    <w:rsid w:val="008C229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8C2291"/>
    <w:pPr>
      <w:ind w:left="720"/>
      <w:contextualSpacing/>
    </w:pPr>
  </w:style>
  <w:style w:type="table" w:styleId="TableGrid">
    <w:name w:val="Table Grid"/>
    <w:basedOn w:val="TableNormal"/>
    <w:uiPriority w:val="39"/>
    <w:rsid w:val="008C2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2291"/>
    <w:rPr>
      <w:color w:val="0563C1" w:themeColor="hyperlink"/>
      <w:u w:val="single"/>
    </w:rPr>
  </w:style>
  <w:style w:type="paragraph" w:styleId="Header">
    <w:name w:val="header"/>
    <w:basedOn w:val="Normal"/>
    <w:link w:val="HeaderChar"/>
    <w:uiPriority w:val="99"/>
    <w:unhideWhenUsed/>
    <w:rsid w:val="006000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0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3208">
      <w:bodyDiv w:val="1"/>
      <w:marLeft w:val="0"/>
      <w:marRight w:val="0"/>
      <w:marTop w:val="0"/>
      <w:marBottom w:val="0"/>
      <w:divBdr>
        <w:top w:val="none" w:sz="0" w:space="0" w:color="auto"/>
        <w:left w:val="none" w:sz="0" w:space="0" w:color="auto"/>
        <w:bottom w:val="none" w:sz="0" w:space="0" w:color="auto"/>
        <w:right w:val="none" w:sz="0" w:space="0" w:color="auto"/>
      </w:divBdr>
    </w:div>
    <w:div w:id="86660748">
      <w:bodyDiv w:val="1"/>
      <w:marLeft w:val="0"/>
      <w:marRight w:val="0"/>
      <w:marTop w:val="0"/>
      <w:marBottom w:val="0"/>
      <w:divBdr>
        <w:top w:val="none" w:sz="0" w:space="0" w:color="auto"/>
        <w:left w:val="none" w:sz="0" w:space="0" w:color="auto"/>
        <w:bottom w:val="none" w:sz="0" w:space="0" w:color="auto"/>
        <w:right w:val="none" w:sz="0" w:space="0" w:color="auto"/>
      </w:divBdr>
    </w:div>
    <w:div w:id="1160466187">
      <w:bodyDiv w:val="1"/>
      <w:marLeft w:val="0"/>
      <w:marRight w:val="0"/>
      <w:marTop w:val="0"/>
      <w:marBottom w:val="0"/>
      <w:divBdr>
        <w:top w:val="none" w:sz="0" w:space="0" w:color="auto"/>
        <w:left w:val="none" w:sz="0" w:space="0" w:color="auto"/>
        <w:bottom w:val="none" w:sz="0" w:space="0" w:color="auto"/>
        <w:right w:val="none" w:sz="0" w:space="0" w:color="auto"/>
      </w:divBdr>
      <w:divsChild>
        <w:div w:id="917520884">
          <w:marLeft w:val="0"/>
          <w:marRight w:val="0"/>
          <w:marTop w:val="0"/>
          <w:marBottom w:val="0"/>
          <w:divBdr>
            <w:top w:val="none" w:sz="0" w:space="0" w:color="auto"/>
            <w:left w:val="none" w:sz="0" w:space="0" w:color="auto"/>
            <w:bottom w:val="none" w:sz="0" w:space="0" w:color="auto"/>
            <w:right w:val="none" w:sz="0" w:space="0" w:color="auto"/>
          </w:divBdr>
        </w:div>
      </w:divsChild>
    </w:div>
    <w:div w:id="1591813198">
      <w:bodyDiv w:val="1"/>
      <w:marLeft w:val="0"/>
      <w:marRight w:val="0"/>
      <w:marTop w:val="0"/>
      <w:marBottom w:val="0"/>
      <w:divBdr>
        <w:top w:val="none" w:sz="0" w:space="0" w:color="auto"/>
        <w:left w:val="none" w:sz="0" w:space="0" w:color="auto"/>
        <w:bottom w:val="none" w:sz="0" w:space="0" w:color="auto"/>
        <w:right w:val="none" w:sz="0" w:space="0" w:color="auto"/>
      </w:divBdr>
    </w:div>
    <w:div w:id="2033190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amza.umd.edu/" TargetMode="External"/><Relationship Id="rId18" Type="http://schemas.openxmlformats.org/officeDocument/2006/relationships/image" Target="media/image6.jpeg"/><Relationship Id="rId26" Type="http://schemas.openxmlformats.org/officeDocument/2006/relationships/image" Target="media/image10.jpeg"/><Relationship Id="rId21" Type="http://schemas.openxmlformats.org/officeDocument/2006/relationships/hyperlink" Target="https://tltc.umd.edu/marissa-stewart" TargetMode="External"/><Relationship Id="rId34" Type="http://schemas.openxmlformats.org/officeDocument/2006/relationships/image" Target="media/image14.jpeg"/><Relationship Id="rId7" Type="http://schemas.openxmlformats.org/officeDocument/2006/relationships/hyperlink" Target="https://pdc-svpaap1.umd.edu/about.html" TargetMode="External"/><Relationship Id="rId12" Type="http://schemas.openxmlformats.org/officeDocument/2006/relationships/image" Target="media/image3.jpeg"/><Relationship Id="rId17" Type="http://schemas.openxmlformats.org/officeDocument/2006/relationships/hyperlink" Target="http://biology.umd.edu/karen-lips.html" TargetMode="External"/><Relationship Id="rId25" Type="http://schemas.openxmlformats.org/officeDocument/2006/relationships/hyperlink" Target="http://history.umd.edu/users/daryle" TargetMode="External"/><Relationship Id="rId33" Type="http://schemas.openxmlformats.org/officeDocument/2006/relationships/hyperlink" Target="https://anth.umd.edu/facultyprofile/johnson/katherine-j."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7.jpg"/><Relationship Id="rId29" Type="http://schemas.openxmlformats.org/officeDocument/2006/relationships/hyperlink" Target="https://www.linkedin.com/in/mauricio-rangel-gomez-52984a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school.umd.edu/faculty-staff/susan-winter" TargetMode="External"/><Relationship Id="rId24" Type="http://schemas.openxmlformats.org/officeDocument/2006/relationships/image" Target="media/image9.jpeg"/><Relationship Id="rId32" Type="http://schemas.openxmlformats.org/officeDocument/2006/relationships/image" Target="media/image13.jpg"/><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gradschool.umd.edu/graduate-school-writing-center/meet-fellows" TargetMode="External"/><Relationship Id="rId23" Type="http://schemas.openxmlformats.org/officeDocument/2006/relationships/hyperlink" Target="https://careers.umd.edu/staff-directory" TargetMode="External"/><Relationship Id="rId28" Type="http://schemas.openxmlformats.org/officeDocument/2006/relationships/image" Target="media/image11.jpeg"/><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fdimmigration.com/brendan-delaney.html" TargetMode="External"/><Relationship Id="rId31" Type="http://schemas.openxmlformats.org/officeDocument/2006/relationships/hyperlink" Target="https://www.linkedin.com/in/shaungittens" TargetMode="External"/><Relationship Id="rId4" Type="http://schemas.openxmlformats.org/officeDocument/2006/relationships/webSettings" Target="webSettings.xml"/><Relationship Id="rId9" Type="http://schemas.openxmlformats.org/officeDocument/2006/relationships/hyperlink" Target="https://umdphysics.umd.edu/people/faculty/current/item/318-wlosert.html" TargetMode="External"/><Relationship Id="rId14" Type="http://schemas.openxmlformats.org/officeDocument/2006/relationships/image" Target="media/image4.jpg"/><Relationship Id="rId22" Type="http://schemas.openxmlformats.org/officeDocument/2006/relationships/image" Target="media/image8.png"/><Relationship Id="rId27" Type="http://schemas.openxmlformats.org/officeDocument/2006/relationships/hyperlink" Target="http://www.staniczenkoresearch.net" TargetMode="External"/><Relationship Id="rId30" Type="http://schemas.openxmlformats.org/officeDocument/2006/relationships/image" Target="media/image12.jpeg"/><Relationship Id="rId35"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2201</Words>
  <Characters>12550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UMD</Company>
  <LinksUpToDate>false</LinksUpToDate>
  <CharactersWithSpaces>14722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Thiago Pezzuto Pacheco</dc:creator>
  <cp:keywords/>
  <dc:description/>
  <cp:lastModifiedBy>Thiago Pezzuto Pacheco</cp:lastModifiedBy>
  <cp:revision>3</cp:revision>
  <dcterms:created xsi:type="dcterms:W3CDTF">2019-08-29T16:50:00Z</dcterms:created>
  <dcterms:modified xsi:type="dcterms:W3CDTF">2019-08-29T16:51:00Z</dcterms:modified>
</cp:coreProperties>
</file>